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1DCFD" w14:textId="77777777" w:rsidR="00B93C73" w:rsidRDefault="00DB7833" w:rsidP="00B93C73">
      <w:pPr>
        <w:spacing w:after="262" w:line="259" w:lineRule="auto"/>
        <w:ind w:left="0" w:firstLine="0"/>
        <w:rPr>
          <w:b/>
        </w:rPr>
      </w:pPr>
      <w:r>
        <w:rPr>
          <w:noProof/>
        </w:rPr>
        <w:drawing>
          <wp:anchor distT="0" distB="0" distL="114300" distR="114300" simplePos="0" relativeHeight="251658240" behindDoc="1" locked="0" layoutInCell="1" allowOverlap="1" wp14:anchorId="5BAB4865" wp14:editId="55053E3B">
            <wp:simplePos x="0" y="0"/>
            <wp:positionH relativeFrom="column">
              <wp:posOffset>-360045</wp:posOffset>
            </wp:positionH>
            <wp:positionV relativeFrom="paragraph">
              <wp:posOffset>-480695</wp:posOffset>
            </wp:positionV>
            <wp:extent cx="1317600" cy="698400"/>
            <wp:effectExtent l="0" t="0" r="0" b="0"/>
            <wp:wrapNone/>
            <wp:docPr id="1" name="Picture 1" descr="lower case u, a and l in black on white background" title="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L logo primary black.png"/>
                    <pic:cNvPicPr/>
                  </pic:nvPicPr>
                  <pic:blipFill>
                    <a:blip r:embed="rId11">
                      <a:extLst>
                        <a:ext uri="{28A0092B-C50C-407E-A947-70E740481C1C}">
                          <a14:useLocalDpi xmlns:a14="http://schemas.microsoft.com/office/drawing/2010/main" val="0"/>
                        </a:ext>
                      </a:extLst>
                    </a:blip>
                    <a:stretch>
                      <a:fillRect/>
                    </a:stretch>
                  </pic:blipFill>
                  <pic:spPr>
                    <a:xfrm>
                      <a:off x="0" y="0"/>
                      <a:ext cx="1317600" cy="698400"/>
                    </a:xfrm>
                    <a:prstGeom prst="rect">
                      <a:avLst/>
                    </a:prstGeom>
                  </pic:spPr>
                </pic:pic>
              </a:graphicData>
            </a:graphic>
            <wp14:sizeRelH relativeFrom="margin">
              <wp14:pctWidth>0</wp14:pctWidth>
            </wp14:sizeRelH>
            <wp14:sizeRelV relativeFrom="margin">
              <wp14:pctHeight>0</wp14:pctHeight>
            </wp14:sizeRelV>
          </wp:anchor>
        </w:drawing>
      </w:r>
    </w:p>
    <w:p w14:paraId="3157D3B7" w14:textId="77777777" w:rsidR="00D41095" w:rsidRPr="00B93C73" w:rsidRDefault="00A80459" w:rsidP="00B93C73">
      <w:pPr>
        <w:pStyle w:val="Heading1"/>
      </w:pPr>
      <w:r w:rsidRPr="00DB7833">
        <w:t>Code of Practice for Educational Ethics</w:t>
      </w:r>
    </w:p>
    <w:p w14:paraId="1161EC6C" w14:textId="77777777" w:rsidR="0047552D" w:rsidRPr="0047552D" w:rsidRDefault="0047552D" w:rsidP="0047552D"/>
    <w:p w14:paraId="74B7B603" w14:textId="72191D7B" w:rsidR="00753CFD" w:rsidRDefault="00A80459" w:rsidP="004807C6">
      <w:pPr>
        <w:ind w:left="-5"/>
      </w:pPr>
      <w:r>
        <w:t>The University is committed to</w:t>
      </w:r>
      <w:r w:rsidR="00753CFD">
        <w:t xml:space="preserve"> helping students on </w:t>
      </w:r>
      <w:r w:rsidR="00721AF3">
        <w:t>all of our taught</w:t>
      </w:r>
      <w:r w:rsidR="00753CFD">
        <w:t xml:space="preserve"> courses </w:t>
      </w:r>
      <w:r w:rsidR="00721AF3">
        <w:t xml:space="preserve">to </w:t>
      </w:r>
      <w:r w:rsidR="00753CFD">
        <w:t xml:space="preserve">understand the ethical dimensions of their work. As a </w:t>
      </w:r>
      <w:proofErr w:type="gramStart"/>
      <w:r w:rsidR="00753CFD">
        <w:t>result</w:t>
      </w:r>
      <w:proofErr w:type="gramEnd"/>
      <w:r w:rsidR="00753CFD">
        <w:t xml:space="preserve"> this Code is directed to students and to the tutors who teach them</w:t>
      </w:r>
      <w:r w:rsidR="00021954">
        <w:t xml:space="preserve"> in order to integrate educational and organisational ethics.</w:t>
      </w:r>
      <w:r w:rsidR="00753CFD">
        <w:t xml:space="preserve"> The development of student</w:t>
      </w:r>
      <w:r w:rsidR="004807C6">
        <w:t xml:space="preserve">s’ </w:t>
      </w:r>
      <w:r w:rsidR="00753CFD">
        <w:t xml:space="preserve">ethical enquiry is premised on tutors recognising their role in developing </w:t>
      </w:r>
      <w:r w:rsidR="004807C6">
        <w:t>teaching, learning and curriculum that supports this objective.</w:t>
      </w:r>
    </w:p>
    <w:p w14:paraId="46CE7592" w14:textId="5BFEDE09" w:rsidR="00D41095" w:rsidRPr="00DB7833" w:rsidRDefault="00A80459">
      <w:pPr>
        <w:ind w:left="-5"/>
      </w:pPr>
      <w:r>
        <w:t>This document defines the scope of the University’s Code of Practice on Educational Ethics, sets out the guiding principles, and outlines obligations and responsibilities</w:t>
      </w:r>
      <w:r w:rsidR="007C6082">
        <w:t xml:space="preserve"> of staff and students</w:t>
      </w:r>
      <w:r>
        <w:t xml:space="preserve">. This document is part of the University’s framework for supporting good ethical practice across UAL </w:t>
      </w:r>
      <w:r w:rsidRPr="00DB7833">
        <w:t>which includes the following information:</w:t>
      </w:r>
    </w:p>
    <w:p w14:paraId="79812BD7" w14:textId="77777777" w:rsidR="00D41095" w:rsidRPr="00DB7833" w:rsidRDefault="00A80459" w:rsidP="00DB7833">
      <w:pPr>
        <w:pStyle w:val="ListParagraph"/>
        <w:numPr>
          <w:ilvl w:val="0"/>
          <w:numId w:val="7"/>
        </w:numPr>
        <w:spacing w:after="225"/>
      </w:pPr>
      <w:r w:rsidRPr="00DB7833">
        <w:t xml:space="preserve">UAL Code of </w:t>
      </w:r>
      <w:r w:rsidR="0047552D">
        <w:t xml:space="preserve">Practice for </w:t>
      </w:r>
      <w:r w:rsidRPr="00DB7833">
        <w:t>Educational Ethics (this document)</w:t>
      </w:r>
    </w:p>
    <w:p w14:paraId="6B7BD415" w14:textId="77777777" w:rsidR="00D41095" w:rsidRPr="00DB7833" w:rsidRDefault="003D4392" w:rsidP="00DB7833">
      <w:pPr>
        <w:pStyle w:val="ListParagraph"/>
        <w:numPr>
          <w:ilvl w:val="0"/>
          <w:numId w:val="7"/>
        </w:numPr>
        <w:spacing w:after="225"/>
      </w:pPr>
      <w:hyperlink r:id="rId12" w:history="1">
        <w:r w:rsidR="00A80459" w:rsidRPr="00DB7833">
          <w:rPr>
            <w:rStyle w:val="Hyperlink"/>
          </w:rPr>
          <w:t>UAL Code of Practice on Research Ethics</w:t>
        </w:r>
      </w:hyperlink>
    </w:p>
    <w:p w14:paraId="088428F0" w14:textId="77777777" w:rsidR="00D41095" w:rsidRPr="00DB7833" w:rsidRDefault="003D4392" w:rsidP="00DB7833">
      <w:pPr>
        <w:pStyle w:val="ListParagraph"/>
        <w:numPr>
          <w:ilvl w:val="0"/>
          <w:numId w:val="7"/>
        </w:numPr>
        <w:spacing w:after="0" w:line="240" w:lineRule="auto"/>
      </w:pPr>
      <w:hyperlink r:id="rId13" w:history="1">
        <w:r w:rsidR="00A80459" w:rsidRPr="00DB7833">
          <w:rPr>
            <w:rStyle w:val="Hyperlink"/>
          </w:rPr>
          <w:t>Health and Safety policy</w:t>
        </w:r>
      </w:hyperlink>
      <w:r w:rsidR="00A80459" w:rsidRPr="00DB7833">
        <w:t xml:space="preserve"> </w:t>
      </w:r>
    </w:p>
    <w:p w14:paraId="512323AD" w14:textId="77777777" w:rsidR="00D41095" w:rsidRPr="00DB7833" w:rsidRDefault="003D4392" w:rsidP="00DB7833">
      <w:pPr>
        <w:pStyle w:val="ListParagraph"/>
        <w:numPr>
          <w:ilvl w:val="0"/>
          <w:numId w:val="7"/>
        </w:numPr>
        <w:spacing w:after="225"/>
      </w:pPr>
      <w:hyperlink r:id="rId14" w:history="1">
        <w:r w:rsidR="00A80459" w:rsidRPr="00DB7833">
          <w:rPr>
            <w:rStyle w:val="Hyperlink"/>
          </w:rPr>
          <w:t>UAL Equality and Diversity Framework</w:t>
        </w:r>
      </w:hyperlink>
    </w:p>
    <w:p w14:paraId="4C1C8F4B" w14:textId="0102FA14" w:rsidR="00D41095" w:rsidRDefault="003D4392" w:rsidP="00DB7833">
      <w:pPr>
        <w:pStyle w:val="ListParagraph"/>
        <w:numPr>
          <w:ilvl w:val="0"/>
          <w:numId w:val="7"/>
        </w:numPr>
        <w:spacing w:after="305"/>
      </w:pPr>
      <w:hyperlink r:id="rId15" w:history="1">
        <w:r w:rsidR="00A80459" w:rsidRPr="00DB7833">
          <w:rPr>
            <w:rStyle w:val="Hyperlink"/>
          </w:rPr>
          <w:t>UAL Disciplinary Code</w:t>
        </w:r>
      </w:hyperlink>
      <w:r w:rsidR="00A80459" w:rsidRPr="00DB7833">
        <w:t xml:space="preserve"> </w:t>
      </w:r>
    </w:p>
    <w:p w14:paraId="6A4091B4" w14:textId="5177B936" w:rsidR="007C6082" w:rsidRPr="00DB7833" w:rsidRDefault="003C738B" w:rsidP="00DB7833">
      <w:pPr>
        <w:pStyle w:val="ListParagraph"/>
        <w:numPr>
          <w:ilvl w:val="0"/>
          <w:numId w:val="7"/>
        </w:numPr>
        <w:spacing w:after="305"/>
      </w:pPr>
      <w:hyperlink r:id="rId16" w:history="1">
        <w:r w:rsidR="007C6082" w:rsidRPr="003C738B">
          <w:rPr>
            <w:rStyle w:val="Hyperlink"/>
          </w:rPr>
          <w:t>Data Protection Policy</w:t>
        </w:r>
      </w:hyperlink>
      <w:r w:rsidR="00466A34">
        <w:t xml:space="preserve"> </w:t>
      </w:r>
    </w:p>
    <w:p w14:paraId="7EB21C37" w14:textId="74FEB3AD" w:rsidR="00D41095" w:rsidRPr="0047552D" w:rsidRDefault="00A80459" w:rsidP="0047552D">
      <w:pPr>
        <w:pStyle w:val="Heading2"/>
      </w:pPr>
      <w:r w:rsidRPr="0047552D">
        <w:t>Definition of Educational Ethics</w:t>
      </w:r>
    </w:p>
    <w:p w14:paraId="00128A7C" w14:textId="095AA05C" w:rsidR="001444DB" w:rsidRPr="001444DB" w:rsidRDefault="00A80459" w:rsidP="001444DB">
      <w:pPr>
        <w:spacing w:after="0" w:line="240" w:lineRule="auto"/>
        <w:ind w:left="0" w:firstLine="0"/>
        <w:rPr>
          <w:rFonts w:eastAsia="Times New Roman"/>
          <w:color w:val="auto"/>
          <w:szCs w:val="20"/>
        </w:rPr>
      </w:pPr>
      <w:r w:rsidRPr="001444DB">
        <w:rPr>
          <w:color w:val="000000" w:themeColor="text1"/>
          <w:szCs w:val="20"/>
        </w:rPr>
        <w:t xml:space="preserve">For the purposes of this Code of Practice, Educational Ethics is defined as the adherence to </w:t>
      </w:r>
      <w:r w:rsidR="001444DB">
        <w:rPr>
          <w:color w:val="000000" w:themeColor="text1"/>
          <w:szCs w:val="20"/>
        </w:rPr>
        <w:t>an ethics of care (</w:t>
      </w:r>
      <w:proofErr w:type="spellStart"/>
      <w:r w:rsidR="001444DB">
        <w:rPr>
          <w:color w:val="000000" w:themeColor="text1"/>
          <w:szCs w:val="20"/>
        </w:rPr>
        <w:t>EoC</w:t>
      </w:r>
      <w:proofErr w:type="spellEnd"/>
      <w:r w:rsidR="001444DB">
        <w:rPr>
          <w:color w:val="000000" w:themeColor="text1"/>
          <w:szCs w:val="20"/>
        </w:rPr>
        <w:t xml:space="preserve">) demonstrated through </w:t>
      </w:r>
      <w:r w:rsidRPr="001444DB">
        <w:rPr>
          <w:color w:val="000000" w:themeColor="text1"/>
          <w:szCs w:val="20"/>
        </w:rPr>
        <w:t>beneficence</w:t>
      </w:r>
      <w:r w:rsidR="001444DB">
        <w:rPr>
          <w:color w:val="000000" w:themeColor="text1"/>
          <w:szCs w:val="20"/>
        </w:rPr>
        <w:t>/</w:t>
      </w:r>
      <w:r w:rsidRPr="001444DB">
        <w:rPr>
          <w:color w:val="000000" w:themeColor="text1"/>
          <w:szCs w:val="20"/>
        </w:rPr>
        <w:t>non-maleficence, autonomy</w:t>
      </w:r>
      <w:r w:rsidR="00CB7AD9" w:rsidRPr="001444DB">
        <w:rPr>
          <w:color w:val="000000" w:themeColor="text1"/>
          <w:szCs w:val="20"/>
        </w:rPr>
        <w:t xml:space="preserve">, and social </w:t>
      </w:r>
      <w:r w:rsidRPr="001444DB">
        <w:rPr>
          <w:color w:val="000000" w:themeColor="text1"/>
          <w:szCs w:val="20"/>
        </w:rPr>
        <w:t>justice</w:t>
      </w:r>
      <w:r w:rsidR="00CB7AD9" w:rsidRPr="001444DB">
        <w:rPr>
          <w:color w:val="000000" w:themeColor="text1"/>
          <w:szCs w:val="20"/>
        </w:rPr>
        <w:t xml:space="preserve"> </w:t>
      </w:r>
      <w:r w:rsidRPr="001444DB">
        <w:rPr>
          <w:color w:val="000000" w:themeColor="text1"/>
          <w:szCs w:val="20"/>
        </w:rPr>
        <w:t xml:space="preserve">in all aspects of </w:t>
      </w:r>
      <w:r w:rsidR="00021954" w:rsidRPr="001444DB">
        <w:rPr>
          <w:color w:val="000000" w:themeColor="text1"/>
          <w:szCs w:val="20"/>
        </w:rPr>
        <w:t xml:space="preserve">the </w:t>
      </w:r>
      <w:r w:rsidRPr="001444DB">
        <w:rPr>
          <w:color w:val="000000" w:themeColor="text1"/>
          <w:szCs w:val="20"/>
        </w:rPr>
        <w:t xml:space="preserve">curriculum and </w:t>
      </w:r>
      <w:r w:rsidR="00021954" w:rsidRPr="001444DB">
        <w:rPr>
          <w:color w:val="000000" w:themeColor="text1"/>
          <w:szCs w:val="20"/>
        </w:rPr>
        <w:t xml:space="preserve">student’s </w:t>
      </w:r>
      <w:r w:rsidR="00A4470A" w:rsidRPr="001444DB">
        <w:rPr>
          <w:color w:val="000000" w:themeColor="text1"/>
          <w:szCs w:val="20"/>
        </w:rPr>
        <w:t>work</w:t>
      </w:r>
      <w:r w:rsidRPr="001444DB">
        <w:rPr>
          <w:color w:val="000000" w:themeColor="text1"/>
          <w:szCs w:val="20"/>
        </w:rPr>
        <w:t xml:space="preserve"> at BA and </w:t>
      </w:r>
      <w:proofErr w:type="gramStart"/>
      <w:r w:rsidRPr="001444DB">
        <w:rPr>
          <w:color w:val="000000" w:themeColor="text1"/>
          <w:szCs w:val="20"/>
        </w:rPr>
        <w:t>M</w:t>
      </w:r>
      <w:r w:rsidR="00021954" w:rsidRPr="001444DB">
        <w:rPr>
          <w:color w:val="000000" w:themeColor="text1"/>
          <w:szCs w:val="20"/>
        </w:rPr>
        <w:t>asters</w:t>
      </w:r>
      <w:proofErr w:type="gramEnd"/>
      <w:r w:rsidRPr="001444DB">
        <w:rPr>
          <w:color w:val="000000" w:themeColor="text1"/>
          <w:szCs w:val="20"/>
        </w:rPr>
        <w:t xml:space="preserve"> levels.</w:t>
      </w:r>
      <w:r w:rsidR="001444DB" w:rsidRPr="001444DB">
        <w:rPr>
          <w:color w:val="000000" w:themeColor="text1"/>
          <w:szCs w:val="20"/>
        </w:rPr>
        <w:t xml:space="preserve"> </w:t>
      </w:r>
      <w:r w:rsidR="001444DB" w:rsidRPr="001444DB">
        <w:rPr>
          <w:rFonts w:eastAsia="Times New Roman"/>
          <w:szCs w:val="20"/>
          <w:bdr w:val="none" w:sz="0" w:space="0" w:color="auto" w:frame="1"/>
          <w:shd w:val="clear" w:color="auto" w:fill="FFFFFF"/>
        </w:rPr>
        <w:t>In research</w:t>
      </w:r>
      <w:r w:rsidR="001444DB">
        <w:rPr>
          <w:rFonts w:eastAsia="Times New Roman"/>
          <w:szCs w:val="20"/>
          <w:bdr w:val="none" w:sz="0" w:space="0" w:color="auto" w:frame="1"/>
          <w:shd w:val="clear" w:color="auto" w:fill="FFFFFF"/>
        </w:rPr>
        <w:t xml:space="preserve"> ethics</w:t>
      </w:r>
      <w:r w:rsidR="001444DB" w:rsidRPr="001444DB">
        <w:rPr>
          <w:rFonts w:eastAsia="Times New Roman"/>
          <w:szCs w:val="20"/>
          <w:bdr w:val="none" w:sz="0" w:space="0" w:color="auto" w:frame="1"/>
          <w:shd w:val="clear" w:color="auto" w:fill="FFFFFF"/>
        </w:rPr>
        <w:t xml:space="preserve">, </w:t>
      </w:r>
      <w:proofErr w:type="gramStart"/>
      <w:r w:rsidR="001444DB" w:rsidRPr="001444DB">
        <w:rPr>
          <w:rFonts w:eastAsia="Times New Roman"/>
          <w:szCs w:val="20"/>
          <w:bdr w:val="none" w:sz="0" w:space="0" w:color="auto" w:frame="1"/>
          <w:shd w:val="clear" w:color="auto" w:fill="FFFFFF"/>
        </w:rPr>
        <w:t>on the whole</w:t>
      </w:r>
      <w:proofErr w:type="gramEnd"/>
      <w:r w:rsidR="001444DB" w:rsidRPr="001444DB">
        <w:rPr>
          <w:rFonts w:eastAsia="Times New Roman"/>
          <w:szCs w:val="20"/>
          <w:bdr w:val="none" w:sz="0" w:space="0" w:color="auto" w:frame="1"/>
          <w:shd w:val="clear" w:color="auto" w:fill="FFFFFF"/>
        </w:rPr>
        <w:t>, the beneficiary is the discipline or knowledge community or the general public.  Research participants contribute but do not directly benefit.  Whereas in education, without exception, the student participants are intended to be the main beneficiaries</w:t>
      </w:r>
      <w:r w:rsidR="001444DB">
        <w:rPr>
          <w:rFonts w:eastAsia="Times New Roman"/>
          <w:szCs w:val="20"/>
          <w:bdr w:val="none" w:sz="0" w:space="0" w:color="auto" w:frame="1"/>
          <w:shd w:val="clear" w:color="auto" w:fill="FFFFFF"/>
        </w:rPr>
        <w:t xml:space="preserve">, whilst </w:t>
      </w:r>
      <w:r w:rsidR="001444DB" w:rsidRPr="001444DB">
        <w:rPr>
          <w:rFonts w:eastAsia="Times New Roman"/>
          <w:color w:val="000000" w:themeColor="text1"/>
          <w:szCs w:val="20"/>
          <w:bdr w:val="none" w:sz="0" w:space="0" w:color="auto" w:frame="1"/>
          <w:shd w:val="clear" w:color="auto" w:fill="FFFFFF"/>
        </w:rPr>
        <w:t xml:space="preserve">their professional practices, </w:t>
      </w:r>
      <w:r w:rsidR="001444DB" w:rsidRPr="001444DB">
        <w:rPr>
          <w:rFonts w:eastAsia="Times New Roman"/>
          <w:szCs w:val="20"/>
          <w:bdr w:val="none" w:sz="0" w:space="0" w:color="auto" w:frame="1"/>
          <w:shd w:val="clear" w:color="auto" w:fill="FFFFFF"/>
        </w:rPr>
        <w:t>communities</w:t>
      </w:r>
      <w:r w:rsidR="001444DB">
        <w:rPr>
          <w:rFonts w:eastAsia="Times New Roman"/>
          <w:szCs w:val="20"/>
          <w:bdr w:val="none" w:sz="0" w:space="0" w:color="auto" w:frame="1"/>
          <w:shd w:val="clear" w:color="auto" w:fill="FFFFFF"/>
        </w:rPr>
        <w:t xml:space="preserve"> and wider society are</w:t>
      </w:r>
      <w:r w:rsidR="001444DB" w:rsidRPr="001444DB">
        <w:rPr>
          <w:rFonts w:eastAsia="Times New Roman"/>
          <w:szCs w:val="20"/>
          <w:bdr w:val="none" w:sz="0" w:space="0" w:color="auto" w:frame="1"/>
          <w:shd w:val="clear" w:color="auto" w:fill="FFFFFF"/>
        </w:rPr>
        <w:t> the secondary beneficiaries</w:t>
      </w:r>
      <w:r w:rsidR="001444DB">
        <w:rPr>
          <w:rFonts w:eastAsia="Times New Roman"/>
          <w:szCs w:val="20"/>
          <w:bdr w:val="none" w:sz="0" w:space="0" w:color="auto" w:frame="1"/>
          <w:shd w:val="clear" w:color="auto" w:fill="FFFFFF"/>
        </w:rPr>
        <w:t>.</w:t>
      </w:r>
    </w:p>
    <w:p w14:paraId="11F1605F" w14:textId="6257570A" w:rsidR="00D41095" w:rsidRPr="00021954" w:rsidRDefault="00D41095">
      <w:pPr>
        <w:spacing w:after="272" w:line="248" w:lineRule="auto"/>
        <w:ind w:left="0" w:right="13" w:firstLine="0"/>
        <w:jc w:val="both"/>
        <w:rPr>
          <w:color w:val="000000" w:themeColor="text1"/>
        </w:rPr>
      </w:pPr>
    </w:p>
    <w:p w14:paraId="740ACFAF" w14:textId="77777777" w:rsidR="00D41095" w:rsidRPr="00A4470A" w:rsidRDefault="00A80459" w:rsidP="0047552D">
      <w:pPr>
        <w:pStyle w:val="Heading2"/>
      </w:pPr>
      <w:r w:rsidRPr="00A4470A">
        <w:t>Applicability of the Code of Practice</w:t>
      </w:r>
    </w:p>
    <w:p w14:paraId="5DCE6F19" w14:textId="263036BB" w:rsidR="00D5361A" w:rsidRDefault="00A80459">
      <w:pPr>
        <w:ind w:left="-5"/>
      </w:pPr>
      <w:r>
        <w:t xml:space="preserve">This Code applies to </w:t>
      </w:r>
      <w:r w:rsidR="00021954">
        <w:t>all educational activity</w:t>
      </w:r>
      <w:r>
        <w:t xml:space="preserve"> </w:t>
      </w:r>
      <w:r w:rsidR="00021954">
        <w:t xml:space="preserve">for </w:t>
      </w:r>
      <w:r>
        <w:t xml:space="preserve">students studying </w:t>
      </w:r>
      <w:r w:rsidR="00721AF3">
        <w:t>at FE, undergraduate and postgraduate level</w:t>
      </w:r>
      <w:r>
        <w:t xml:space="preserve"> at UAL</w:t>
      </w:r>
      <w:r w:rsidR="00D5361A">
        <w:t>.</w:t>
      </w:r>
    </w:p>
    <w:p w14:paraId="5388FC1B" w14:textId="77777777" w:rsidR="00D41095" w:rsidRPr="00A4470A" w:rsidRDefault="00A80459" w:rsidP="0047552D">
      <w:pPr>
        <w:pStyle w:val="Heading2"/>
      </w:pPr>
      <w:r w:rsidRPr="00A4470A">
        <w:t>Guiding Principles</w:t>
      </w:r>
    </w:p>
    <w:p w14:paraId="493C7279" w14:textId="0515F136" w:rsidR="00D41095" w:rsidRPr="00021954" w:rsidRDefault="00A80459">
      <w:pPr>
        <w:ind w:left="-5"/>
        <w:rPr>
          <w:color w:val="000000" w:themeColor="text1"/>
        </w:rPr>
      </w:pPr>
      <w:r w:rsidRPr="00021954">
        <w:rPr>
          <w:color w:val="000000" w:themeColor="text1"/>
        </w:rPr>
        <w:t>The</w:t>
      </w:r>
      <w:r w:rsidR="005E350A" w:rsidRPr="00021954">
        <w:rPr>
          <w:color w:val="000000" w:themeColor="text1"/>
        </w:rPr>
        <w:t xml:space="preserve"> four</w:t>
      </w:r>
      <w:r w:rsidRPr="00021954">
        <w:rPr>
          <w:color w:val="000000" w:themeColor="text1"/>
        </w:rPr>
        <w:t xml:space="preserve"> guiding principles of this Code are</w:t>
      </w:r>
      <w:r w:rsidR="00CB7AD9" w:rsidRPr="00021954">
        <w:rPr>
          <w:color w:val="000000" w:themeColor="text1"/>
        </w:rPr>
        <w:t xml:space="preserve"> </w:t>
      </w:r>
      <w:r w:rsidR="00CB7AD9" w:rsidRPr="00021954">
        <w:rPr>
          <w:b/>
          <w:bCs/>
          <w:color w:val="000000" w:themeColor="text1"/>
        </w:rPr>
        <w:t>an ethics of care</w:t>
      </w:r>
      <w:r w:rsidR="00CB7AD9" w:rsidRPr="00021954">
        <w:rPr>
          <w:color w:val="000000" w:themeColor="text1"/>
        </w:rPr>
        <w:t>,</w:t>
      </w:r>
      <w:r w:rsidRPr="00021954">
        <w:rPr>
          <w:color w:val="000000" w:themeColor="text1"/>
        </w:rPr>
        <w:t xml:space="preserve"> </w:t>
      </w:r>
      <w:r w:rsidRPr="00021954">
        <w:rPr>
          <w:b/>
          <w:color w:val="000000" w:themeColor="text1"/>
        </w:rPr>
        <w:t xml:space="preserve">respect for persons, </w:t>
      </w:r>
      <w:r w:rsidR="00CB7AD9" w:rsidRPr="00021954">
        <w:rPr>
          <w:b/>
          <w:color w:val="000000" w:themeColor="text1"/>
        </w:rPr>
        <w:t xml:space="preserve">social </w:t>
      </w:r>
      <w:r w:rsidRPr="00021954">
        <w:rPr>
          <w:b/>
          <w:color w:val="000000" w:themeColor="text1"/>
        </w:rPr>
        <w:t>justice, and beneficence</w:t>
      </w:r>
      <w:r w:rsidR="007C6082">
        <w:rPr>
          <w:color w:val="000000" w:themeColor="text1"/>
        </w:rPr>
        <w:t>.</w:t>
      </w:r>
      <w:r w:rsidRPr="00021954">
        <w:rPr>
          <w:color w:val="000000" w:themeColor="text1"/>
        </w:rPr>
        <w:t xml:space="preserve"> </w:t>
      </w:r>
      <w:r w:rsidR="007C6082">
        <w:rPr>
          <w:color w:val="000000" w:themeColor="text1"/>
        </w:rPr>
        <w:t>T</w:t>
      </w:r>
      <w:r w:rsidRPr="00021954">
        <w:rPr>
          <w:color w:val="000000" w:themeColor="text1"/>
        </w:rPr>
        <w:t>hese constitute a systematic regard for the rights and interests of others</w:t>
      </w:r>
      <w:r w:rsidR="00CB7AD9" w:rsidRPr="00021954">
        <w:rPr>
          <w:color w:val="000000" w:themeColor="text1"/>
        </w:rPr>
        <w:t xml:space="preserve"> in a global context</w:t>
      </w:r>
      <w:r w:rsidRPr="00021954">
        <w:rPr>
          <w:color w:val="000000" w:themeColor="text1"/>
        </w:rPr>
        <w:t xml:space="preserve"> in the full range of student relationships and activities.</w:t>
      </w:r>
      <w:r w:rsidR="00021954">
        <w:rPr>
          <w:color w:val="000000" w:themeColor="text1"/>
        </w:rPr>
        <w:t xml:space="preserve"> Social justice includes for us racial justice</w:t>
      </w:r>
      <w:r w:rsidR="001444DB">
        <w:rPr>
          <w:color w:val="000000" w:themeColor="text1"/>
        </w:rPr>
        <w:t>.</w:t>
      </w:r>
      <w:r w:rsidR="00021954">
        <w:rPr>
          <w:color w:val="000000" w:themeColor="text1"/>
        </w:rPr>
        <w:t xml:space="preserve"> </w:t>
      </w:r>
      <w:r w:rsidR="001444DB">
        <w:rPr>
          <w:color w:val="000000" w:themeColor="text1"/>
        </w:rPr>
        <w:t>R</w:t>
      </w:r>
      <w:r w:rsidR="00021954">
        <w:rPr>
          <w:color w:val="000000" w:themeColor="text1"/>
        </w:rPr>
        <w:t xml:space="preserve">espect for persons assumes human equality across </w:t>
      </w:r>
      <w:hyperlink r:id="rId17" w:history="1">
        <w:r w:rsidR="00021954" w:rsidRPr="003C738B">
          <w:rPr>
            <w:rStyle w:val="Hyperlink"/>
          </w:rPr>
          <w:t xml:space="preserve">all </w:t>
        </w:r>
        <w:r w:rsidR="00FB4EEA" w:rsidRPr="003C738B">
          <w:rPr>
            <w:rStyle w:val="Hyperlink"/>
          </w:rPr>
          <w:t xml:space="preserve">9 </w:t>
        </w:r>
        <w:r w:rsidR="001444DB" w:rsidRPr="003C738B">
          <w:rPr>
            <w:rStyle w:val="Hyperlink"/>
          </w:rPr>
          <w:t>protected characteristics</w:t>
        </w:r>
      </w:hyperlink>
      <w:r w:rsidR="00021954">
        <w:rPr>
          <w:color w:val="000000" w:themeColor="text1"/>
        </w:rPr>
        <w:t>.  An</w:t>
      </w:r>
      <w:r w:rsidR="003C738B">
        <w:rPr>
          <w:color w:val="000000" w:themeColor="text1"/>
        </w:rPr>
        <w:t xml:space="preserve"> ethics of care</w:t>
      </w:r>
      <w:r w:rsidR="00021954">
        <w:rPr>
          <w:color w:val="000000" w:themeColor="text1"/>
        </w:rPr>
        <w:t xml:space="preserve"> includes for us climate and environmental action, respect for resources and positive impact</w:t>
      </w:r>
      <w:r w:rsidR="001444DB">
        <w:rPr>
          <w:color w:val="000000" w:themeColor="text1"/>
        </w:rPr>
        <w:t>s</w:t>
      </w:r>
      <w:r w:rsidR="00021954">
        <w:rPr>
          <w:color w:val="000000" w:themeColor="text1"/>
        </w:rPr>
        <w:t xml:space="preserve"> on the planet.</w:t>
      </w:r>
    </w:p>
    <w:p w14:paraId="2E6A9C49" w14:textId="4E6C3C0F" w:rsidR="005E350A" w:rsidRPr="00021954" w:rsidRDefault="005E350A">
      <w:pPr>
        <w:ind w:left="-5"/>
        <w:rPr>
          <w:color w:val="000000" w:themeColor="text1"/>
        </w:rPr>
      </w:pPr>
      <w:r w:rsidRPr="00021954">
        <w:rPr>
          <w:color w:val="000000" w:themeColor="text1"/>
        </w:rPr>
        <w:t xml:space="preserve">An </w:t>
      </w:r>
      <w:r w:rsidRPr="00021954">
        <w:rPr>
          <w:b/>
          <w:bCs/>
          <w:color w:val="000000" w:themeColor="text1"/>
        </w:rPr>
        <w:t xml:space="preserve">ethics of care </w:t>
      </w:r>
      <w:r w:rsidRPr="00021954">
        <w:rPr>
          <w:color w:val="000000" w:themeColor="text1"/>
        </w:rPr>
        <w:t>is supported by</w:t>
      </w:r>
      <w:r w:rsidRPr="00021954">
        <w:rPr>
          <w:b/>
          <w:bCs/>
          <w:color w:val="000000" w:themeColor="text1"/>
        </w:rPr>
        <w:t xml:space="preserve"> </w:t>
      </w:r>
      <w:r w:rsidRPr="00021954">
        <w:rPr>
          <w:color w:val="000000" w:themeColor="text1"/>
        </w:rPr>
        <w:t xml:space="preserve">the Educational Ethics subcommittee as a positive ethic that is the University’s responsibility to foster in </w:t>
      </w:r>
      <w:r w:rsidR="001444DB">
        <w:rPr>
          <w:color w:val="000000" w:themeColor="text1"/>
        </w:rPr>
        <w:t>four general domain</w:t>
      </w:r>
      <w:r w:rsidR="003C738B">
        <w:rPr>
          <w:color w:val="000000" w:themeColor="text1"/>
        </w:rPr>
        <w:t>s</w:t>
      </w:r>
      <w:r w:rsidR="001444DB">
        <w:rPr>
          <w:color w:val="000000" w:themeColor="text1"/>
        </w:rPr>
        <w:t>:</w:t>
      </w:r>
      <w:r w:rsidRPr="00021954">
        <w:rPr>
          <w:color w:val="000000" w:themeColor="text1"/>
        </w:rPr>
        <w:t xml:space="preserve"> students, educational content</w:t>
      </w:r>
      <w:r w:rsidR="00021954" w:rsidRPr="00021954">
        <w:rPr>
          <w:color w:val="000000" w:themeColor="text1"/>
        </w:rPr>
        <w:t xml:space="preserve">, </w:t>
      </w:r>
      <w:r w:rsidRPr="00021954">
        <w:rPr>
          <w:color w:val="000000" w:themeColor="text1"/>
        </w:rPr>
        <w:t xml:space="preserve">educational process </w:t>
      </w:r>
      <w:r w:rsidR="00021954" w:rsidRPr="00021954">
        <w:rPr>
          <w:color w:val="000000" w:themeColor="text1"/>
        </w:rPr>
        <w:t xml:space="preserve">-including material resources- </w:t>
      </w:r>
      <w:r w:rsidRPr="00021954">
        <w:rPr>
          <w:color w:val="000000" w:themeColor="text1"/>
        </w:rPr>
        <w:t>and in students</w:t>
      </w:r>
      <w:r w:rsidR="007C6082">
        <w:rPr>
          <w:color w:val="000000" w:themeColor="text1"/>
        </w:rPr>
        <w:t>’</w:t>
      </w:r>
      <w:r w:rsidRPr="00021954">
        <w:rPr>
          <w:color w:val="000000" w:themeColor="text1"/>
        </w:rPr>
        <w:t xml:space="preserve"> relations with </w:t>
      </w:r>
      <w:r w:rsidR="007C6082">
        <w:rPr>
          <w:color w:val="000000" w:themeColor="text1"/>
        </w:rPr>
        <w:t>anyone who participates in or interacts with their work.</w:t>
      </w:r>
    </w:p>
    <w:p w14:paraId="2F005D8E" w14:textId="5620B478" w:rsidR="00D41095" w:rsidRPr="00021954" w:rsidRDefault="00A80459">
      <w:pPr>
        <w:ind w:left="-5"/>
        <w:rPr>
          <w:color w:val="000000" w:themeColor="text1"/>
        </w:rPr>
      </w:pPr>
      <w:r w:rsidRPr="00021954">
        <w:rPr>
          <w:b/>
          <w:color w:val="000000" w:themeColor="text1"/>
        </w:rPr>
        <w:t xml:space="preserve">Respect for persons </w:t>
      </w:r>
      <w:r w:rsidRPr="00021954">
        <w:rPr>
          <w:color w:val="000000" w:themeColor="text1"/>
        </w:rPr>
        <w:t xml:space="preserve">recognises the capacity and rights of all individuals to make their own choices and decisions. It refers to the autonomy and rights to self-determination of all human beings, acknowledges their </w:t>
      </w:r>
      <w:r w:rsidR="005E350A" w:rsidRPr="00021954">
        <w:rPr>
          <w:color w:val="000000" w:themeColor="text1"/>
        </w:rPr>
        <w:t xml:space="preserve">equality, </w:t>
      </w:r>
      <w:r w:rsidRPr="00021954">
        <w:rPr>
          <w:color w:val="000000" w:themeColor="text1"/>
        </w:rPr>
        <w:t xml:space="preserve">dignity, </w:t>
      </w:r>
      <w:proofErr w:type="gramStart"/>
      <w:r w:rsidRPr="00021954">
        <w:rPr>
          <w:color w:val="000000" w:themeColor="text1"/>
        </w:rPr>
        <w:t>freedom</w:t>
      </w:r>
      <w:proofErr w:type="gramEnd"/>
      <w:r w:rsidRPr="00021954">
        <w:rPr>
          <w:color w:val="000000" w:themeColor="text1"/>
        </w:rPr>
        <w:t xml:space="preserve"> and rights. An important component of this principle is the need to provide special protection to vulnerable persons</w:t>
      </w:r>
      <w:r w:rsidR="00CB7AD9" w:rsidRPr="00021954">
        <w:rPr>
          <w:color w:val="000000" w:themeColor="text1"/>
        </w:rPr>
        <w:t>, both students an</w:t>
      </w:r>
      <w:r w:rsidR="005E350A" w:rsidRPr="00021954">
        <w:rPr>
          <w:color w:val="000000" w:themeColor="text1"/>
        </w:rPr>
        <w:t xml:space="preserve">d in </w:t>
      </w:r>
      <w:r w:rsidR="00CB7AD9" w:rsidRPr="00021954">
        <w:rPr>
          <w:color w:val="000000" w:themeColor="text1"/>
        </w:rPr>
        <w:t>student activity</w:t>
      </w:r>
      <w:r w:rsidR="005E350A" w:rsidRPr="00021954">
        <w:rPr>
          <w:color w:val="000000" w:themeColor="text1"/>
        </w:rPr>
        <w:t xml:space="preserve"> involving others</w:t>
      </w:r>
      <w:r w:rsidR="00CB7AD9" w:rsidRPr="00021954">
        <w:rPr>
          <w:color w:val="000000" w:themeColor="text1"/>
        </w:rPr>
        <w:t>.</w:t>
      </w:r>
    </w:p>
    <w:p w14:paraId="3C11E302" w14:textId="09A2D76E" w:rsidR="00D41095" w:rsidRPr="00021954" w:rsidRDefault="00A80459">
      <w:pPr>
        <w:ind w:left="-5"/>
        <w:rPr>
          <w:color w:val="000000" w:themeColor="text1"/>
        </w:rPr>
      </w:pPr>
      <w:r w:rsidRPr="00021954">
        <w:rPr>
          <w:color w:val="000000" w:themeColor="text1"/>
        </w:rPr>
        <w:t xml:space="preserve">The principle of </w:t>
      </w:r>
      <w:r w:rsidR="00CB7AD9" w:rsidRPr="00021954">
        <w:rPr>
          <w:b/>
          <w:bCs/>
          <w:color w:val="000000" w:themeColor="text1"/>
        </w:rPr>
        <w:t xml:space="preserve">social </w:t>
      </w:r>
      <w:r w:rsidRPr="00021954">
        <w:rPr>
          <w:b/>
          <w:color w:val="000000" w:themeColor="text1"/>
        </w:rPr>
        <w:t>justice</w:t>
      </w:r>
      <w:r w:rsidRPr="00021954">
        <w:rPr>
          <w:color w:val="000000" w:themeColor="text1"/>
        </w:rPr>
        <w:t xml:space="preserve"> obliges the student to </w:t>
      </w:r>
      <w:r w:rsidR="007C6082">
        <w:rPr>
          <w:color w:val="000000" w:themeColor="text1"/>
        </w:rPr>
        <w:t>identify</w:t>
      </w:r>
      <w:r w:rsidRPr="00021954">
        <w:rPr>
          <w:color w:val="000000" w:themeColor="text1"/>
        </w:rPr>
        <w:t xml:space="preserve"> the risks and benefits of participation in creative or investigative practice. Any risks to persons participating should be weighed against any potential benefits – </w:t>
      </w:r>
      <w:r w:rsidRPr="00021954">
        <w:rPr>
          <w:color w:val="000000" w:themeColor="text1"/>
        </w:rPr>
        <w:lastRenderedPageBreak/>
        <w:t xml:space="preserve">to the participants or the student, and also the wider benefits to society of the knowledge gained. As with the principle of respect for persons, there is a </w:t>
      </w:r>
      <w:r w:rsidR="001444DB">
        <w:rPr>
          <w:color w:val="000000" w:themeColor="text1"/>
        </w:rPr>
        <w:t>requirement</w:t>
      </w:r>
      <w:r w:rsidRPr="00021954">
        <w:rPr>
          <w:color w:val="000000" w:themeColor="text1"/>
        </w:rPr>
        <w:t xml:space="preserve"> to </w:t>
      </w:r>
      <w:r w:rsidR="00B327AF" w:rsidRPr="00021954">
        <w:rPr>
          <w:color w:val="000000" w:themeColor="text1"/>
        </w:rPr>
        <w:t xml:space="preserve">promote equality and racial justice </w:t>
      </w:r>
      <w:r w:rsidR="00B327AF">
        <w:rPr>
          <w:color w:val="000000" w:themeColor="text1"/>
        </w:rPr>
        <w:t xml:space="preserve">and </w:t>
      </w:r>
      <w:r w:rsidRPr="00021954">
        <w:rPr>
          <w:color w:val="000000" w:themeColor="text1"/>
        </w:rPr>
        <w:t>protect vulnerable groups</w:t>
      </w:r>
      <w:r w:rsidR="00B327AF">
        <w:rPr>
          <w:color w:val="000000" w:themeColor="text1"/>
        </w:rPr>
        <w:t>.</w:t>
      </w:r>
    </w:p>
    <w:p w14:paraId="4028ABAE" w14:textId="2472440F" w:rsidR="00021954" w:rsidRDefault="00A80459">
      <w:pPr>
        <w:ind w:left="-5"/>
      </w:pPr>
      <w:r>
        <w:rPr>
          <w:b/>
        </w:rPr>
        <w:t>Beneficence</w:t>
      </w:r>
      <w:r>
        <w:t xml:space="preserve"> is the principle of </w:t>
      </w:r>
      <w:r w:rsidR="007C6082">
        <w:t xml:space="preserve">acting for the good and </w:t>
      </w:r>
      <w:proofErr w:type="spellStart"/>
      <w:r w:rsidR="007C6082">
        <w:t>well being</w:t>
      </w:r>
      <w:proofErr w:type="spellEnd"/>
      <w:r w:rsidR="007C6082">
        <w:t xml:space="preserve"> of others.</w:t>
      </w:r>
      <w:r>
        <w:t xml:space="preserve"> It requires students to serve the interests and well-being of others</w:t>
      </w:r>
      <w:r w:rsidR="00021954">
        <w:t xml:space="preserve">, human and non-human. </w:t>
      </w:r>
      <w:r>
        <w:t xml:space="preserve">In so doing, students comply with the principle of neither doing, nor permitting, any foreseeable harm </w:t>
      </w:r>
      <w:proofErr w:type="gramStart"/>
      <w:r>
        <w:t>as a consequence of</w:t>
      </w:r>
      <w:proofErr w:type="gramEnd"/>
      <w:r>
        <w:t xml:space="preserve"> creative or investigative practice. This is the principle of </w:t>
      </w:r>
      <w:r>
        <w:rPr>
          <w:b/>
        </w:rPr>
        <w:t>non</w:t>
      </w:r>
      <w:r w:rsidR="004D7B34">
        <w:rPr>
          <w:b/>
        </w:rPr>
        <w:t>-</w:t>
      </w:r>
      <w:proofErr w:type="gramStart"/>
      <w:r>
        <w:rPr>
          <w:b/>
        </w:rPr>
        <w:t>maleficence</w:t>
      </w:r>
      <w:r>
        <w:t>,</w:t>
      </w:r>
      <w:proofErr w:type="gramEnd"/>
      <w:r>
        <w:t xml:space="preserve"> it is the principle of doing no harm</w:t>
      </w:r>
      <w:r w:rsidR="007C6082">
        <w:t>.</w:t>
      </w:r>
    </w:p>
    <w:p w14:paraId="49E56573" w14:textId="0071D994" w:rsidR="003C738B" w:rsidRPr="003C738B" w:rsidRDefault="00CB7AD9" w:rsidP="003C738B">
      <w:pPr>
        <w:ind w:left="-5"/>
        <w:rPr>
          <w:color w:val="000000" w:themeColor="text1"/>
        </w:rPr>
      </w:pPr>
      <w:r w:rsidRPr="00021954">
        <w:rPr>
          <w:color w:val="000000" w:themeColor="text1"/>
        </w:rPr>
        <w:t>The specific duties of promoting equality and good relations are assumed under th</w:t>
      </w:r>
      <w:r w:rsidR="00021954" w:rsidRPr="00021954">
        <w:rPr>
          <w:color w:val="000000" w:themeColor="text1"/>
        </w:rPr>
        <w:t>ese</w:t>
      </w:r>
      <w:r w:rsidRPr="00021954">
        <w:rPr>
          <w:color w:val="000000" w:themeColor="text1"/>
        </w:rPr>
        <w:t xml:space="preserve"> principle</w:t>
      </w:r>
      <w:r w:rsidR="00021954" w:rsidRPr="00021954">
        <w:rPr>
          <w:color w:val="000000" w:themeColor="text1"/>
        </w:rPr>
        <w:t>s,</w:t>
      </w:r>
      <w:r w:rsidRPr="00021954">
        <w:rPr>
          <w:color w:val="000000" w:themeColor="text1"/>
        </w:rPr>
        <w:t xml:space="preserve"> a</w:t>
      </w:r>
      <w:r w:rsidR="005E350A" w:rsidRPr="00021954">
        <w:rPr>
          <w:color w:val="000000" w:themeColor="text1"/>
        </w:rPr>
        <w:t>s</w:t>
      </w:r>
      <w:r w:rsidRPr="00021954">
        <w:rPr>
          <w:color w:val="000000" w:themeColor="text1"/>
        </w:rPr>
        <w:t xml:space="preserve"> defined by the Equality Act 2010.</w:t>
      </w:r>
    </w:p>
    <w:p w14:paraId="1D102248" w14:textId="77777777" w:rsidR="00D41095" w:rsidRDefault="00A80459" w:rsidP="0047552D">
      <w:pPr>
        <w:pStyle w:val="Heading2"/>
      </w:pPr>
      <w:r>
        <w:t>Obligations and Responsibilities</w:t>
      </w:r>
    </w:p>
    <w:p w14:paraId="0EFFF3A9" w14:textId="4E6383B8" w:rsidR="00D41095" w:rsidRPr="00021954" w:rsidRDefault="00A80459" w:rsidP="003F5967">
      <w:pPr>
        <w:numPr>
          <w:ilvl w:val="0"/>
          <w:numId w:val="1"/>
        </w:numPr>
        <w:spacing w:after="120" w:line="248" w:lineRule="auto"/>
        <w:ind w:left="720" w:hanging="363"/>
        <w:rPr>
          <w:color w:val="000000" w:themeColor="text1"/>
        </w:rPr>
      </w:pPr>
      <w:r>
        <w:t xml:space="preserve">Course tutors are responsible for ensuring that their students are familiar with the </w:t>
      </w:r>
      <w:r w:rsidR="009E7A1F">
        <w:t xml:space="preserve">Educational Ethics </w:t>
      </w:r>
      <w:r w:rsidR="00892CDE">
        <w:t xml:space="preserve">Code of Practice </w:t>
      </w:r>
      <w:r w:rsidR="00892CDE" w:rsidRPr="00021954">
        <w:rPr>
          <w:color w:val="000000" w:themeColor="text1"/>
        </w:rPr>
        <w:t xml:space="preserve">and </w:t>
      </w:r>
      <w:r w:rsidR="009E7A1F">
        <w:rPr>
          <w:color w:val="000000" w:themeColor="text1"/>
        </w:rPr>
        <w:t>p</w:t>
      </w:r>
      <w:r w:rsidR="00892CDE" w:rsidRPr="00021954">
        <w:rPr>
          <w:color w:val="000000" w:themeColor="text1"/>
        </w:rPr>
        <w:t>rinciples.</w:t>
      </w:r>
    </w:p>
    <w:p w14:paraId="40899DE5" w14:textId="3CF209F7" w:rsidR="00CB7AD9" w:rsidRPr="00021954" w:rsidRDefault="00CB7AD9" w:rsidP="003F5967">
      <w:pPr>
        <w:numPr>
          <w:ilvl w:val="0"/>
          <w:numId w:val="1"/>
        </w:numPr>
        <w:spacing w:after="120" w:line="248" w:lineRule="auto"/>
        <w:ind w:left="720" w:hanging="363"/>
        <w:rPr>
          <w:color w:val="000000" w:themeColor="text1"/>
        </w:rPr>
      </w:pPr>
      <w:r w:rsidRPr="00021954">
        <w:rPr>
          <w:color w:val="000000" w:themeColor="text1"/>
        </w:rPr>
        <w:t xml:space="preserve">Unit leaders, </w:t>
      </w:r>
      <w:r w:rsidR="00FB4EEA">
        <w:rPr>
          <w:color w:val="000000" w:themeColor="text1"/>
        </w:rPr>
        <w:t>c</w:t>
      </w:r>
      <w:r w:rsidRPr="00021954">
        <w:rPr>
          <w:color w:val="000000" w:themeColor="text1"/>
        </w:rPr>
        <w:t xml:space="preserve">ourse leaders and </w:t>
      </w:r>
      <w:r w:rsidR="00FB4EEA">
        <w:rPr>
          <w:color w:val="000000" w:themeColor="text1"/>
        </w:rPr>
        <w:t>p</w:t>
      </w:r>
      <w:r w:rsidRPr="00021954">
        <w:rPr>
          <w:color w:val="000000" w:themeColor="text1"/>
        </w:rPr>
        <w:t>rogramme directors are responsible for promoting an ethics of care</w:t>
      </w:r>
      <w:r w:rsidR="00021954">
        <w:rPr>
          <w:color w:val="000000" w:themeColor="text1"/>
        </w:rPr>
        <w:t xml:space="preserve"> (</w:t>
      </w:r>
      <w:proofErr w:type="spellStart"/>
      <w:r w:rsidR="00021954">
        <w:rPr>
          <w:color w:val="000000" w:themeColor="text1"/>
        </w:rPr>
        <w:t>EoC</w:t>
      </w:r>
      <w:proofErr w:type="spellEnd"/>
      <w:r w:rsidR="00021954">
        <w:rPr>
          <w:color w:val="000000" w:themeColor="text1"/>
        </w:rPr>
        <w:t>)</w:t>
      </w:r>
      <w:r w:rsidRPr="00021954">
        <w:rPr>
          <w:color w:val="000000" w:themeColor="text1"/>
        </w:rPr>
        <w:t xml:space="preserve"> in relation to individual students, course content</w:t>
      </w:r>
      <w:r w:rsidR="00021954" w:rsidRPr="00021954">
        <w:rPr>
          <w:color w:val="000000" w:themeColor="text1"/>
        </w:rPr>
        <w:t xml:space="preserve">, </w:t>
      </w:r>
      <w:r w:rsidRPr="00021954">
        <w:rPr>
          <w:color w:val="000000" w:themeColor="text1"/>
        </w:rPr>
        <w:t>educational process</w:t>
      </w:r>
      <w:r w:rsidR="00021954" w:rsidRPr="00021954">
        <w:rPr>
          <w:color w:val="000000" w:themeColor="text1"/>
        </w:rPr>
        <w:t xml:space="preserve">, including material </w:t>
      </w:r>
      <w:proofErr w:type="gramStart"/>
      <w:r w:rsidR="00021954" w:rsidRPr="00021954">
        <w:rPr>
          <w:color w:val="000000" w:themeColor="text1"/>
        </w:rPr>
        <w:t xml:space="preserve">resources, </w:t>
      </w:r>
      <w:r w:rsidRPr="00021954">
        <w:rPr>
          <w:color w:val="000000" w:themeColor="text1"/>
        </w:rPr>
        <w:t xml:space="preserve"> equality</w:t>
      </w:r>
      <w:proofErr w:type="gramEnd"/>
      <w:r w:rsidRPr="00021954">
        <w:rPr>
          <w:color w:val="000000" w:themeColor="text1"/>
        </w:rPr>
        <w:t xml:space="preserve"> and good relations between student peers and students and participants or communities in the wider world.</w:t>
      </w:r>
    </w:p>
    <w:p w14:paraId="0C334329" w14:textId="5646A5A9" w:rsidR="00D41095" w:rsidRPr="00021954" w:rsidRDefault="00A80459" w:rsidP="003F5967">
      <w:pPr>
        <w:numPr>
          <w:ilvl w:val="0"/>
          <w:numId w:val="1"/>
        </w:numPr>
        <w:spacing w:after="120"/>
        <w:ind w:left="720" w:hanging="363"/>
        <w:rPr>
          <w:color w:val="000000" w:themeColor="text1"/>
        </w:rPr>
      </w:pPr>
      <w:r w:rsidRPr="00021954">
        <w:rPr>
          <w:color w:val="000000" w:themeColor="text1"/>
        </w:rPr>
        <w:t xml:space="preserve">It is the responsibility of </w:t>
      </w:r>
      <w:r w:rsidR="00021954" w:rsidRPr="00021954">
        <w:rPr>
          <w:color w:val="000000" w:themeColor="text1"/>
        </w:rPr>
        <w:t xml:space="preserve">tutors and </w:t>
      </w:r>
      <w:r w:rsidRPr="00021954">
        <w:rPr>
          <w:color w:val="000000" w:themeColor="text1"/>
        </w:rPr>
        <w:t>students</w:t>
      </w:r>
      <w:r w:rsidR="00CB7AD9" w:rsidRPr="00021954">
        <w:rPr>
          <w:color w:val="000000" w:themeColor="text1"/>
        </w:rPr>
        <w:t xml:space="preserve"> </w:t>
      </w:r>
      <w:r w:rsidRPr="00021954">
        <w:rPr>
          <w:color w:val="000000" w:themeColor="text1"/>
        </w:rPr>
        <w:t xml:space="preserve">to conduct their </w:t>
      </w:r>
      <w:r w:rsidR="00CB7AD9" w:rsidRPr="00021954">
        <w:rPr>
          <w:color w:val="000000" w:themeColor="text1"/>
        </w:rPr>
        <w:t xml:space="preserve">educational activity </w:t>
      </w:r>
      <w:r w:rsidRPr="00021954">
        <w:rPr>
          <w:color w:val="000000" w:themeColor="text1"/>
        </w:rPr>
        <w:t>in line with the guiding principles set out above.</w:t>
      </w:r>
    </w:p>
    <w:p w14:paraId="25A4282E" w14:textId="367B43D1" w:rsidR="00D41095" w:rsidRDefault="00A80459" w:rsidP="00A4470A">
      <w:pPr>
        <w:numPr>
          <w:ilvl w:val="0"/>
          <w:numId w:val="1"/>
        </w:numPr>
        <w:spacing w:after="120"/>
        <w:ind w:left="720" w:hanging="363"/>
      </w:pPr>
      <w:r w:rsidRPr="00021954">
        <w:rPr>
          <w:color w:val="000000" w:themeColor="text1"/>
        </w:rPr>
        <w:t xml:space="preserve">Students </w:t>
      </w:r>
      <w:r w:rsidR="00CB7AD9" w:rsidRPr="00021954">
        <w:rPr>
          <w:color w:val="000000" w:themeColor="text1"/>
        </w:rPr>
        <w:t xml:space="preserve">and staff </w:t>
      </w:r>
      <w:r w:rsidRPr="00021954">
        <w:rPr>
          <w:color w:val="000000" w:themeColor="text1"/>
        </w:rPr>
        <w:t xml:space="preserve">should maintain the highest standards of academic integrity in </w:t>
      </w:r>
      <w:r w:rsidR="00A4470A" w:rsidRPr="00021954">
        <w:rPr>
          <w:color w:val="000000" w:themeColor="text1"/>
        </w:rPr>
        <w:t xml:space="preserve">all aspects of their </w:t>
      </w:r>
      <w:r w:rsidR="00CB7AD9" w:rsidRPr="00021954">
        <w:rPr>
          <w:color w:val="000000" w:themeColor="text1"/>
        </w:rPr>
        <w:t>work.</w:t>
      </w:r>
      <w:r w:rsidR="00A4470A" w:rsidRPr="00021954">
        <w:rPr>
          <w:color w:val="000000" w:themeColor="text1"/>
        </w:rPr>
        <w:t xml:space="preserve"> </w:t>
      </w:r>
      <w:r>
        <w:t xml:space="preserve">This includes formally acknowledging the contributions and assistance of others, collaborating partners, honouring contractual agreements, copyrights, and the ownership of intellectual property and avoidance of any practice likely to mislead as to the origin, validity, </w:t>
      </w:r>
      <w:proofErr w:type="gramStart"/>
      <w:r>
        <w:t>novelty</w:t>
      </w:r>
      <w:proofErr w:type="gramEnd"/>
      <w:r>
        <w:t xml:space="preserve"> or ownership of what is presented.</w:t>
      </w:r>
    </w:p>
    <w:p w14:paraId="25A62D9A" w14:textId="77777777" w:rsidR="00D41095" w:rsidRDefault="00A4470A" w:rsidP="003F5967">
      <w:pPr>
        <w:numPr>
          <w:ilvl w:val="0"/>
          <w:numId w:val="1"/>
        </w:numPr>
        <w:spacing w:after="120"/>
        <w:ind w:left="720" w:hanging="363"/>
      </w:pPr>
      <w:r>
        <w:t>Tutors should help students to</w:t>
      </w:r>
      <w:r w:rsidR="00A80459">
        <w:t xml:space="preserve"> consider other rules of conduct that may apply to their </w:t>
      </w:r>
      <w:r>
        <w:t xml:space="preserve">work </w:t>
      </w:r>
      <w:r w:rsidR="00A80459">
        <w:t xml:space="preserve">and </w:t>
      </w:r>
      <w:r>
        <w:t xml:space="preserve">support </w:t>
      </w:r>
      <w:r w:rsidR="00A80459">
        <w:t>compliance. For example, particular codes of practice and rules of engagement apply to work in archives, museums and galleries. Work in hospitals and other medical institutions requires proposals to be approved by an ethics committee approved by the Department of Health.</w:t>
      </w:r>
    </w:p>
    <w:p w14:paraId="73302BF5" w14:textId="58F9EF41" w:rsidR="00A4470A" w:rsidRDefault="00A4470A" w:rsidP="00A4470A">
      <w:pPr>
        <w:numPr>
          <w:ilvl w:val="0"/>
          <w:numId w:val="1"/>
        </w:numPr>
        <w:spacing w:after="120"/>
        <w:ind w:left="720" w:hanging="363"/>
      </w:pPr>
      <w:r>
        <w:t xml:space="preserve">Some courses at UAL have professional accreditation and in these </w:t>
      </w:r>
      <w:proofErr w:type="gramStart"/>
      <w:r>
        <w:t>cases</w:t>
      </w:r>
      <w:proofErr w:type="gramEnd"/>
      <w:r>
        <w:t xml:space="preserve"> it is the responsibility of the course team to ensure that students are aware of any ethic</w:t>
      </w:r>
      <w:r w:rsidR="009E7A1F">
        <w:t>al compliance</w:t>
      </w:r>
      <w:r>
        <w:t xml:space="preserve"> (in addition to the above) that </w:t>
      </w:r>
      <w:r w:rsidR="009E7A1F">
        <w:t>is</w:t>
      </w:r>
      <w:r>
        <w:t xml:space="preserve"> required by the professional body.</w:t>
      </w:r>
    </w:p>
    <w:p w14:paraId="1A134CFE" w14:textId="3A89CE89" w:rsidR="00A4470A" w:rsidRDefault="00A4470A" w:rsidP="003F5967">
      <w:pPr>
        <w:numPr>
          <w:ilvl w:val="0"/>
          <w:numId w:val="1"/>
        </w:numPr>
        <w:spacing w:after="120" w:line="248" w:lineRule="auto"/>
        <w:ind w:left="720" w:hanging="363"/>
      </w:pPr>
      <w:r>
        <w:t>Where student project work requires</w:t>
      </w:r>
      <w:r w:rsidR="00A80459">
        <w:t xml:space="preserve"> active participants</w:t>
      </w:r>
      <w:r w:rsidR="0030657E">
        <w:t>’</w:t>
      </w:r>
      <w:r>
        <w:t xml:space="preserve"> prior informed consent</w:t>
      </w:r>
      <w:r w:rsidR="0030657E">
        <w:t>,</w:t>
      </w:r>
      <w:r>
        <w:t xml:space="preserve"> </w:t>
      </w:r>
      <w:r w:rsidR="00820FD5">
        <w:t xml:space="preserve">the presentation of a </w:t>
      </w:r>
      <w:hyperlink r:id="rId18" w:history="1">
        <w:r w:rsidR="00820FD5" w:rsidRPr="00720871">
          <w:rPr>
            <w:rStyle w:val="Hyperlink"/>
          </w:rPr>
          <w:t>privacy notice</w:t>
        </w:r>
      </w:hyperlink>
      <w:r w:rsidR="00820FD5">
        <w:t xml:space="preserve"> </w:t>
      </w:r>
      <w:r w:rsidR="0030657E">
        <w:t xml:space="preserve">to those participants, </w:t>
      </w:r>
      <w:r w:rsidR="00820FD5">
        <w:t xml:space="preserve">describing all purposes for which their personal data will be used </w:t>
      </w:r>
      <w:r>
        <w:t>is essential.</w:t>
      </w:r>
    </w:p>
    <w:p w14:paraId="717D70D5" w14:textId="554314E2" w:rsidR="0047552D" w:rsidRDefault="00A80459" w:rsidP="00B93C73">
      <w:pPr>
        <w:numPr>
          <w:ilvl w:val="0"/>
          <w:numId w:val="1"/>
        </w:numPr>
        <w:spacing w:after="120" w:line="248" w:lineRule="auto"/>
        <w:ind w:left="720" w:hanging="363"/>
      </w:pPr>
      <w:r>
        <w:t xml:space="preserve">Where </w:t>
      </w:r>
      <w:r w:rsidR="00753CFD">
        <w:t>students</w:t>
      </w:r>
      <w:r>
        <w:t xml:space="preserve"> </w:t>
      </w:r>
      <w:r w:rsidR="00820FD5">
        <w:t xml:space="preserve">use </w:t>
      </w:r>
      <w:r>
        <w:t xml:space="preserve">information from </w:t>
      </w:r>
      <w:r w:rsidR="00820FD5">
        <w:t xml:space="preserve">which </w:t>
      </w:r>
      <w:r>
        <w:t xml:space="preserve">individual persons can be identified, there is an obligation for the student to respect the person’s privacy, rights to confidentiality and if the information is recorded in any medium as data the student should </w:t>
      </w:r>
      <w:r w:rsidR="00820FD5">
        <w:t xml:space="preserve">follow the </w:t>
      </w:r>
      <w:hyperlink r:id="rId19" w:history="1">
        <w:r w:rsidRPr="00F37262">
          <w:rPr>
            <w:rStyle w:val="Hyperlink"/>
          </w:rPr>
          <w:t xml:space="preserve">data protection </w:t>
        </w:r>
        <w:r w:rsidR="00F37262" w:rsidRPr="00F37262">
          <w:rPr>
            <w:rStyle w:val="Hyperlink"/>
          </w:rPr>
          <w:t>prin</w:t>
        </w:r>
        <w:r w:rsidR="00820FD5" w:rsidRPr="00F37262">
          <w:rPr>
            <w:rStyle w:val="Hyperlink"/>
          </w:rPr>
          <w:t>ciples</w:t>
        </w:r>
      </w:hyperlink>
      <w:r w:rsidR="00820FD5">
        <w:t xml:space="preserve"> </w:t>
      </w:r>
      <w:r>
        <w:t>and act in accordance with the Data Protection Act</w:t>
      </w:r>
      <w:r w:rsidR="007E688D">
        <w:t xml:space="preserve"> 2018 and General Data Protection Regulation (GDPR)</w:t>
      </w:r>
      <w:r>
        <w:t xml:space="preserve">. Issues of confidentiality and privacy are distinct from each other and from data protection. </w:t>
      </w:r>
      <w:r w:rsidR="00753CFD">
        <w:t>Tutors are obliged to support students to help them</w:t>
      </w:r>
      <w:r>
        <w:t xml:space="preserve"> consider each of these in their assessment of the ethical dimensions of their creative practice.</w:t>
      </w:r>
    </w:p>
    <w:p w14:paraId="745E7CEF" w14:textId="1FEBFFE5" w:rsidR="00B93C73" w:rsidRDefault="00820FD5" w:rsidP="00016F2F">
      <w:pPr>
        <w:numPr>
          <w:ilvl w:val="0"/>
          <w:numId w:val="1"/>
        </w:numPr>
        <w:spacing w:after="120" w:line="248" w:lineRule="auto"/>
        <w:ind w:left="720" w:hanging="363"/>
      </w:pPr>
      <w:r>
        <w:t>UAL will be liable for processing of personal data within a student project, so must be listed as the data Controller on the privacy notice and consent form, and the student must only use UAL-managed IT systems and storage for the data, such as their UAL email address and OneDrive folder. Tutors must approve student use of additional UAL-man</w:t>
      </w:r>
      <w:r w:rsidR="00720871">
        <w:t>a</w:t>
      </w:r>
      <w:r>
        <w:t>ged systems, e.g. Qualtrics.</w:t>
      </w:r>
    </w:p>
    <w:p w14:paraId="72F9E37E" w14:textId="77777777" w:rsidR="00021954" w:rsidRDefault="00021954" w:rsidP="00B93C73">
      <w:pPr>
        <w:spacing w:after="4" w:line="251" w:lineRule="auto"/>
        <w:ind w:left="0" w:firstLine="0"/>
        <w:jc w:val="right"/>
      </w:pPr>
      <w:r>
        <w:t xml:space="preserve"> </w:t>
      </w:r>
    </w:p>
    <w:p w14:paraId="431BB52C" w14:textId="063D267B" w:rsidR="00CB7AD9" w:rsidRPr="00021954" w:rsidRDefault="00021954" w:rsidP="00B93C73">
      <w:pPr>
        <w:spacing w:after="4" w:line="251" w:lineRule="auto"/>
        <w:ind w:left="0" w:firstLine="0"/>
        <w:jc w:val="right"/>
        <w:rPr>
          <w:color w:val="FF0000"/>
        </w:rPr>
      </w:pPr>
      <w:r>
        <w:t xml:space="preserve">ESCC </w:t>
      </w:r>
      <w:r w:rsidRPr="00021954">
        <w:t>January 2022</w:t>
      </w:r>
    </w:p>
    <w:sectPr w:rsidR="00CB7AD9" w:rsidRPr="00021954" w:rsidSect="004A4EAC">
      <w:headerReference w:type="even" r:id="rId20"/>
      <w:headerReference w:type="default" r:id="rId21"/>
      <w:footerReference w:type="even" r:id="rId22"/>
      <w:footerReference w:type="default" r:id="rId23"/>
      <w:headerReference w:type="first" r:id="rId24"/>
      <w:footerReference w:type="first" r:id="rId25"/>
      <w:pgSz w:w="11905" w:h="16840"/>
      <w:pgMar w:top="1077" w:right="1077" w:bottom="1134" w:left="1077" w:header="38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04CD0" w14:textId="77777777" w:rsidR="003D4392" w:rsidRDefault="003D4392">
      <w:pPr>
        <w:spacing w:after="0" w:line="240" w:lineRule="auto"/>
      </w:pPr>
      <w:r>
        <w:separator/>
      </w:r>
    </w:p>
  </w:endnote>
  <w:endnote w:type="continuationSeparator" w:id="0">
    <w:p w14:paraId="48465D88" w14:textId="77777777" w:rsidR="003D4392" w:rsidRDefault="003D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E1035" w14:textId="77777777" w:rsidR="00D04437" w:rsidRPr="00D04437" w:rsidRDefault="00D04437" w:rsidP="00D04437">
    <w:pPr>
      <w:pStyle w:val="Footer"/>
      <w:jc w:val="right"/>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E1BCB" w14:textId="77777777" w:rsidR="00223698" w:rsidRPr="004A4EAC" w:rsidRDefault="00223698" w:rsidP="004A4EAC">
    <w:pPr>
      <w:pStyle w:val="Footer"/>
      <w:jc w:val="right"/>
      <w:rPr>
        <w:i/>
      </w:rPr>
    </w:pPr>
    <w:r>
      <w:tab/>
    </w:r>
    <w:r w:rsidR="004A4EAC" w:rsidRPr="004A4EAC">
      <w:rPr>
        <w:i/>
      </w:rPr>
      <w:t>Page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FA51D" w14:textId="77777777" w:rsidR="004A4EAC" w:rsidRPr="004A4EAC" w:rsidRDefault="004A4EAC" w:rsidP="004A4EAC">
    <w:pPr>
      <w:pStyle w:val="Footer"/>
      <w:jc w:val="right"/>
      <w:rPr>
        <w:i/>
      </w:rPr>
    </w:pPr>
    <w:r w:rsidRPr="004A4EAC">
      <w:rPr>
        <w:i/>
      </w:rP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1BB5C" w14:textId="77777777" w:rsidR="003D4392" w:rsidRDefault="003D4392">
      <w:pPr>
        <w:spacing w:after="0" w:line="240" w:lineRule="auto"/>
      </w:pPr>
      <w:r>
        <w:separator/>
      </w:r>
    </w:p>
  </w:footnote>
  <w:footnote w:type="continuationSeparator" w:id="0">
    <w:p w14:paraId="4AA7D02C" w14:textId="77777777" w:rsidR="003D4392" w:rsidRDefault="003D4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5258A" w14:textId="77777777" w:rsidR="00D41095" w:rsidRDefault="00A80459">
    <w:pPr>
      <w:tabs>
        <w:tab w:val="right" w:pos="9636"/>
      </w:tabs>
      <w:spacing w:after="0" w:line="259" w:lineRule="auto"/>
      <w:ind w:left="0" w:right="-9" w:firstLine="0"/>
    </w:pPr>
    <w:r>
      <w:rPr>
        <w:rFonts w:ascii="Calibri" w:eastAsia="Calibri" w:hAnsi="Calibri" w:cs="Calibri"/>
        <w:b/>
        <w:sz w:val="22"/>
      </w:rPr>
      <w:t>Academic Board_22 November 2018</w:t>
    </w:r>
    <w:r w:rsidRPr="00B93C73">
      <w:t xml:space="preserve">    </w:t>
    </w:r>
    <w:r w:rsidRPr="00B93C73">
      <w:tab/>
      <w:t xml:space="preserve"> </w:t>
    </w:r>
    <w:r>
      <w:rPr>
        <w:rFonts w:ascii="Calibri" w:eastAsia="Calibri" w:hAnsi="Calibri" w:cs="Calibri"/>
        <w:b/>
        <w:sz w:val="22"/>
      </w:rPr>
      <w:t xml:space="preserve">Item  9.1 &amp; 9.2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918E9" w14:textId="77777777" w:rsidR="00D41095" w:rsidRPr="00D04437" w:rsidRDefault="00D41095" w:rsidP="00B93C73">
    <w:pPr>
      <w:tabs>
        <w:tab w:val="right" w:pos="9636"/>
      </w:tabs>
      <w:spacing w:after="0" w:line="259" w:lineRule="auto"/>
      <w:ind w:left="0" w:right="-9" w:firstLine="0"/>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7AD22" w14:textId="77777777" w:rsidR="00D41095" w:rsidRDefault="00D41095">
    <w:pPr>
      <w:tabs>
        <w:tab w:val="right" w:pos="9636"/>
      </w:tabs>
      <w:spacing w:after="0" w:line="259" w:lineRule="auto"/>
      <w:ind w:left="0" w:right="-9"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25"/>
    <w:multiLevelType w:val="hybridMultilevel"/>
    <w:tmpl w:val="F3B6482A"/>
    <w:lvl w:ilvl="0" w:tplc="E21CF16C">
      <w:start w:val="1"/>
      <w:numFmt w:val="lowerRoman"/>
      <w:lvlText w:val="%1."/>
      <w:lvlJc w:val="left"/>
      <w:pPr>
        <w:ind w:left="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B6BCCC">
      <w:start w:val="1"/>
      <w:numFmt w:val="lowerLetter"/>
      <w:lvlText w:val="%2"/>
      <w:lvlJc w:val="left"/>
      <w:pPr>
        <w:ind w:left="1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14AF5A">
      <w:start w:val="1"/>
      <w:numFmt w:val="lowerRoman"/>
      <w:lvlText w:val="%3"/>
      <w:lvlJc w:val="left"/>
      <w:pPr>
        <w:ind w:left="2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84C4AA">
      <w:start w:val="1"/>
      <w:numFmt w:val="decimal"/>
      <w:lvlText w:val="%4"/>
      <w:lvlJc w:val="left"/>
      <w:pPr>
        <w:ind w:left="2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2A315C">
      <w:start w:val="1"/>
      <w:numFmt w:val="lowerLetter"/>
      <w:lvlText w:val="%5"/>
      <w:lvlJc w:val="left"/>
      <w:pPr>
        <w:ind w:left="3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40EA7C">
      <w:start w:val="1"/>
      <w:numFmt w:val="lowerRoman"/>
      <w:lvlText w:val="%6"/>
      <w:lvlJc w:val="left"/>
      <w:pPr>
        <w:ind w:left="4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580114">
      <w:start w:val="1"/>
      <w:numFmt w:val="decimal"/>
      <w:lvlText w:val="%7"/>
      <w:lvlJc w:val="left"/>
      <w:pPr>
        <w:ind w:left="4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28ED7C">
      <w:start w:val="1"/>
      <w:numFmt w:val="lowerLetter"/>
      <w:lvlText w:val="%8"/>
      <w:lvlJc w:val="left"/>
      <w:pPr>
        <w:ind w:left="5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AC02D8">
      <w:start w:val="1"/>
      <w:numFmt w:val="lowerRoman"/>
      <w:lvlText w:val="%9"/>
      <w:lvlJc w:val="left"/>
      <w:pPr>
        <w:ind w:left="6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847C00"/>
    <w:multiLevelType w:val="hybridMultilevel"/>
    <w:tmpl w:val="9872EB9C"/>
    <w:lvl w:ilvl="0" w:tplc="65028FCE">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7288F0">
      <w:start w:val="1"/>
      <w:numFmt w:val="lowerLetter"/>
      <w:lvlText w:val="%2"/>
      <w:lvlJc w:val="left"/>
      <w:pPr>
        <w:ind w:left="1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7E3900">
      <w:start w:val="1"/>
      <w:numFmt w:val="lowerRoman"/>
      <w:lvlText w:val="%3"/>
      <w:lvlJc w:val="left"/>
      <w:pPr>
        <w:ind w:left="2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DA71A2">
      <w:start w:val="1"/>
      <w:numFmt w:val="decimal"/>
      <w:lvlText w:val="%4"/>
      <w:lvlJc w:val="left"/>
      <w:pPr>
        <w:ind w:left="2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08C2BC">
      <w:start w:val="1"/>
      <w:numFmt w:val="lowerLetter"/>
      <w:lvlText w:val="%5"/>
      <w:lvlJc w:val="left"/>
      <w:pPr>
        <w:ind w:left="3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E0645E">
      <w:start w:val="1"/>
      <w:numFmt w:val="lowerRoman"/>
      <w:lvlText w:val="%6"/>
      <w:lvlJc w:val="left"/>
      <w:pPr>
        <w:ind w:left="4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7CA252">
      <w:start w:val="1"/>
      <w:numFmt w:val="decimal"/>
      <w:lvlText w:val="%7"/>
      <w:lvlJc w:val="left"/>
      <w:pPr>
        <w:ind w:left="5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A4C9E0">
      <w:start w:val="1"/>
      <w:numFmt w:val="lowerLetter"/>
      <w:lvlText w:val="%8"/>
      <w:lvlJc w:val="left"/>
      <w:pPr>
        <w:ind w:left="5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DCB1C8">
      <w:start w:val="1"/>
      <w:numFmt w:val="lowerRoman"/>
      <w:lvlText w:val="%9"/>
      <w:lvlJc w:val="left"/>
      <w:pPr>
        <w:ind w:left="6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372EA1"/>
    <w:multiLevelType w:val="hybridMultilevel"/>
    <w:tmpl w:val="3C341824"/>
    <w:lvl w:ilvl="0" w:tplc="62EC8B98">
      <w:start w:val="2"/>
      <w:numFmt w:val="decimal"/>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DCED70">
      <w:start w:val="1"/>
      <w:numFmt w:val="lowerRoman"/>
      <w:lvlText w:val="%2."/>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3CB968">
      <w:start w:val="1"/>
      <w:numFmt w:val="lowerRoman"/>
      <w:lvlText w:val="%3"/>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FA86BC">
      <w:start w:val="1"/>
      <w:numFmt w:val="decimal"/>
      <w:lvlText w:val="%4"/>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2A89CA">
      <w:start w:val="1"/>
      <w:numFmt w:val="lowerLetter"/>
      <w:lvlText w:val="%5"/>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C6EB30">
      <w:start w:val="1"/>
      <w:numFmt w:val="lowerRoman"/>
      <w:lvlText w:val="%6"/>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3CB5B6">
      <w:start w:val="1"/>
      <w:numFmt w:val="decimal"/>
      <w:lvlText w:val="%7"/>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54E8F4">
      <w:start w:val="1"/>
      <w:numFmt w:val="lowerLetter"/>
      <w:lvlText w:val="%8"/>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ACF848">
      <w:start w:val="1"/>
      <w:numFmt w:val="lowerRoman"/>
      <w:lvlText w:val="%9"/>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E018A2"/>
    <w:multiLevelType w:val="hybridMultilevel"/>
    <w:tmpl w:val="6A66297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425D1E93"/>
    <w:multiLevelType w:val="hybridMultilevel"/>
    <w:tmpl w:val="5A445C44"/>
    <w:lvl w:ilvl="0" w:tplc="290C3096">
      <w:start w:val="1"/>
      <w:numFmt w:val="decimal"/>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205E1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9405E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747D8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9A751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4A708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6C33C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40F89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58B4F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6B13D44"/>
    <w:multiLevelType w:val="hybridMultilevel"/>
    <w:tmpl w:val="13C6E10C"/>
    <w:lvl w:ilvl="0" w:tplc="1100A1EC">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4844A6">
      <w:start w:val="1"/>
      <w:numFmt w:val="lowerLetter"/>
      <w:lvlText w:val="%2"/>
      <w:lvlJc w:val="left"/>
      <w:pPr>
        <w:ind w:left="1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5E083A">
      <w:start w:val="1"/>
      <w:numFmt w:val="lowerRoman"/>
      <w:lvlText w:val="%3"/>
      <w:lvlJc w:val="left"/>
      <w:pPr>
        <w:ind w:left="2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54829A">
      <w:start w:val="1"/>
      <w:numFmt w:val="decimal"/>
      <w:lvlText w:val="%4"/>
      <w:lvlJc w:val="left"/>
      <w:pPr>
        <w:ind w:left="2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AE3880">
      <w:start w:val="1"/>
      <w:numFmt w:val="lowerLetter"/>
      <w:lvlText w:val="%5"/>
      <w:lvlJc w:val="left"/>
      <w:pPr>
        <w:ind w:left="3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F0A620">
      <w:start w:val="1"/>
      <w:numFmt w:val="lowerRoman"/>
      <w:lvlText w:val="%6"/>
      <w:lvlJc w:val="left"/>
      <w:pPr>
        <w:ind w:left="4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D62EC6">
      <w:start w:val="1"/>
      <w:numFmt w:val="decimal"/>
      <w:lvlText w:val="%7"/>
      <w:lvlJc w:val="left"/>
      <w:pPr>
        <w:ind w:left="5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1EB61C">
      <w:start w:val="1"/>
      <w:numFmt w:val="lowerLetter"/>
      <w:lvlText w:val="%8"/>
      <w:lvlJc w:val="left"/>
      <w:pPr>
        <w:ind w:left="5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18519C">
      <w:start w:val="1"/>
      <w:numFmt w:val="lowerRoman"/>
      <w:lvlText w:val="%9"/>
      <w:lvlJc w:val="left"/>
      <w:pPr>
        <w:ind w:left="6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F331E2"/>
    <w:multiLevelType w:val="hybridMultilevel"/>
    <w:tmpl w:val="EA508CD8"/>
    <w:lvl w:ilvl="0" w:tplc="BC6CF92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9889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D89D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90E1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4A54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4C94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4AD6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CA92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6896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095"/>
    <w:rsid w:val="00016F2F"/>
    <w:rsid w:val="00021954"/>
    <w:rsid w:val="0011500C"/>
    <w:rsid w:val="00117065"/>
    <w:rsid w:val="001444DB"/>
    <w:rsid w:val="00202436"/>
    <w:rsid w:val="00223698"/>
    <w:rsid w:val="002838A9"/>
    <w:rsid w:val="0030657E"/>
    <w:rsid w:val="00320C7C"/>
    <w:rsid w:val="003C12F3"/>
    <w:rsid w:val="003C59F8"/>
    <w:rsid w:val="003C5D12"/>
    <w:rsid w:val="003C738B"/>
    <w:rsid w:val="003D4392"/>
    <w:rsid w:val="003F299A"/>
    <w:rsid w:val="003F5967"/>
    <w:rsid w:val="00425782"/>
    <w:rsid w:val="00453375"/>
    <w:rsid w:val="00466A34"/>
    <w:rsid w:val="0047552D"/>
    <w:rsid w:val="004807C6"/>
    <w:rsid w:val="004A4EAC"/>
    <w:rsid w:val="004D7B34"/>
    <w:rsid w:val="004E13F2"/>
    <w:rsid w:val="00521879"/>
    <w:rsid w:val="00537D3E"/>
    <w:rsid w:val="005E350A"/>
    <w:rsid w:val="00643453"/>
    <w:rsid w:val="006F31AE"/>
    <w:rsid w:val="00720871"/>
    <w:rsid w:val="00721AF3"/>
    <w:rsid w:val="00752653"/>
    <w:rsid w:val="00753CFD"/>
    <w:rsid w:val="00783324"/>
    <w:rsid w:val="007C6082"/>
    <w:rsid w:val="007E688D"/>
    <w:rsid w:val="00806545"/>
    <w:rsid w:val="00820FD5"/>
    <w:rsid w:val="00892CDE"/>
    <w:rsid w:val="008C6370"/>
    <w:rsid w:val="00973480"/>
    <w:rsid w:val="00977B35"/>
    <w:rsid w:val="009E7A1F"/>
    <w:rsid w:val="00A4470A"/>
    <w:rsid w:val="00A73BE2"/>
    <w:rsid w:val="00A80459"/>
    <w:rsid w:val="00A9538D"/>
    <w:rsid w:val="00B327AF"/>
    <w:rsid w:val="00B93C73"/>
    <w:rsid w:val="00C04068"/>
    <w:rsid w:val="00C92A14"/>
    <w:rsid w:val="00CA6411"/>
    <w:rsid w:val="00CB0F8B"/>
    <w:rsid w:val="00CB480B"/>
    <w:rsid w:val="00CB7AD9"/>
    <w:rsid w:val="00CE7292"/>
    <w:rsid w:val="00D04437"/>
    <w:rsid w:val="00D07DF3"/>
    <w:rsid w:val="00D41095"/>
    <w:rsid w:val="00D5361A"/>
    <w:rsid w:val="00DB7833"/>
    <w:rsid w:val="00E44C64"/>
    <w:rsid w:val="00E64BEF"/>
    <w:rsid w:val="00F175B6"/>
    <w:rsid w:val="00F37262"/>
    <w:rsid w:val="00F474D8"/>
    <w:rsid w:val="00F47A16"/>
    <w:rsid w:val="00F85203"/>
    <w:rsid w:val="00FB4EEA"/>
    <w:rsid w:val="00FF1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43F1"/>
  <w15:docId w15:val="{7C2529FE-AA30-48DD-90EC-B022AFBC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1" w:line="250"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8" w:line="251" w:lineRule="auto"/>
      <w:ind w:left="10" w:hanging="10"/>
      <w:outlineLvl w:val="0"/>
    </w:pPr>
    <w:rPr>
      <w:rFonts w:ascii="Arial" w:eastAsia="Arial" w:hAnsi="Arial" w:cs="Arial"/>
      <w:b/>
      <w:color w:val="000000"/>
      <w:sz w:val="24"/>
    </w:rPr>
  </w:style>
  <w:style w:type="paragraph" w:styleId="Heading2">
    <w:name w:val="heading 2"/>
    <w:basedOn w:val="Normal"/>
    <w:next w:val="Normal"/>
    <w:link w:val="Heading2Char"/>
    <w:uiPriority w:val="9"/>
    <w:unhideWhenUsed/>
    <w:qFormat/>
    <w:rsid w:val="0047552D"/>
    <w:pPr>
      <w:ind w:left="-5"/>
      <w:outlineLvl w:val="1"/>
    </w:pPr>
    <w:rPr>
      <w:b/>
    </w:rPr>
  </w:style>
  <w:style w:type="paragraph" w:styleId="Heading3">
    <w:name w:val="heading 3"/>
    <w:basedOn w:val="Normal"/>
    <w:next w:val="Normal"/>
    <w:link w:val="Heading3Char"/>
    <w:uiPriority w:val="9"/>
    <w:unhideWhenUsed/>
    <w:qFormat/>
    <w:rsid w:val="004755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4D7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B34"/>
    <w:rPr>
      <w:rFonts w:ascii="Arial" w:eastAsia="Arial" w:hAnsi="Arial" w:cs="Arial"/>
      <w:color w:val="000000"/>
      <w:sz w:val="20"/>
    </w:rPr>
  </w:style>
  <w:style w:type="paragraph" w:styleId="Header">
    <w:name w:val="header"/>
    <w:basedOn w:val="Normal"/>
    <w:link w:val="HeaderChar"/>
    <w:uiPriority w:val="99"/>
    <w:unhideWhenUsed/>
    <w:rsid w:val="003F5967"/>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3F5967"/>
    <w:rPr>
      <w:rFonts w:cs="Times New Roman"/>
      <w:lang w:val="en-US" w:eastAsia="en-US"/>
    </w:rPr>
  </w:style>
  <w:style w:type="character" w:styleId="CommentReference">
    <w:name w:val="annotation reference"/>
    <w:basedOn w:val="DefaultParagraphFont"/>
    <w:uiPriority w:val="99"/>
    <w:semiHidden/>
    <w:unhideWhenUsed/>
    <w:rsid w:val="00892CDE"/>
    <w:rPr>
      <w:sz w:val="16"/>
      <w:szCs w:val="16"/>
    </w:rPr>
  </w:style>
  <w:style w:type="paragraph" w:styleId="CommentText">
    <w:name w:val="annotation text"/>
    <w:basedOn w:val="Normal"/>
    <w:link w:val="CommentTextChar"/>
    <w:uiPriority w:val="99"/>
    <w:semiHidden/>
    <w:unhideWhenUsed/>
    <w:rsid w:val="00892CDE"/>
    <w:pPr>
      <w:spacing w:line="240" w:lineRule="auto"/>
    </w:pPr>
    <w:rPr>
      <w:szCs w:val="20"/>
    </w:rPr>
  </w:style>
  <w:style w:type="character" w:customStyle="1" w:styleId="CommentTextChar">
    <w:name w:val="Comment Text Char"/>
    <w:basedOn w:val="DefaultParagraphFont"/>
    <w:link w:val="CommentText"/>
    <w:uiPriority w:val="99"/>
    <w:semiHidden/>
    <w:rsid w:val="00892CD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92CDE"/>
    <w:rPr>
      <w:b/>
      <w:bCs/>
    </w:rPr>
  </w:style>
  <w:style w:type="character" w:customStyle="1" w:styleId="CommentSubjectChar">
    <w:name w:val="Comment Subject Char"/>
    <w:basedOn w:val="CommentTextChar"/>
    <w:link w:val="CommentSubject"/>
    <w:uiPriority w:val="99"/>
    <w:semiHidden/>
    <w:rsid w:val="00892CDE"/>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92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CDE"/>
    <w:rPr>
      <w:rFonts w:ascii="Segoe UI" w:eastAsia="Arial" w:hAnsi="Segoe UI" w:cs="Segoe UI"/>
      <w:color w:val="000000"/>
      <w:sz w:val="18"/>
      <w:szCs w:val="18"/>
    </w:rPr>
  </w:style>
  <w:style w:type="character" w:styleId="Hyperlink">
    <w:name w:val="Hyperlink"/>
    <w:basedOn w:val="DefaultParagraphFont"/>
    <w:uiPriority w:val="99"/>
    <w:unhideWhenUsed/>
    <w:rsid w:val="00DB7833"/>
    <w:rPr>
      <w:color w:val="0563C1" w:themeColor="hyperlink"/>
      <w:u w:val="single"/>
    </w:rPr>
  </w:style>
  <w:style w:type="character" w:customStyle="1" w:styleId="UnresolvedMention1">
    <w:name w:val="Unresolved Mention1"/>
    <w:basedOn w:val="DefaultParagraphFont"/>
    <w:uiPriority w:val="99"/>
    <w:semiHidden/>
    <w:unhideWhenUsed/>
    <w:rsid w:val="00DB7833"/>
    <w:rPr>
      <w:color w:val="605E5C"/>
      <w:shd w:val="clear" w:color="auto" w:fill="E1DFDD"/>
    </w:rPr>
  </w:style>
  <w:style w:type="character" w:styleId="FollowedHyperlink">
    <w:name w:val="FollowedHyperlink"/>
    <w:basedOn w:val="DefaultParagraphFont"/>
    <w:uiPriority w:val="99"/>
    <w:semiHidden/>
    <w:unhideWhenUsed/>
    <w:rsid w:val="00DB7833"/>
    <w:rPr>
      <w:color w:val="954F72" w:themeColor="followedHyperlink"/>
      <w:u w:val="single"/>
    </w:rPr>
  </w:style>
  <w:style w:type="paragraph" w:styleId="ListParagraph">
    <w:name w:val="List Paragraph"/>
    <w:basedOn w:val="Normal"/>
    <w:uiPriority w:val="34"/>
    <w:qFormat/>
    <w:rsid w:val="00DB7833"/>
    <w:pPr>
      <w:ind w:left="720"/>
      <w:contextualSpacing/>
    </w:pPr>
  </w:style>
  <w:style w:type="character" w:customStyle="1" w:styleId="Heading2Char">
    <w:name w:val="Heading 2 Char"/>
    <w:basedOn w:val="DefaultParagraphFont"/>
    <w:link w:val="Heading2"/>
    <w:uiPriority w:val="9"/>
    <w:rsid w:val="0047552D"/>
    <w:rPr>
      <w:rFonts w:ascii="Arial" w:eastAsia="Arial" w:hAnsi="Arial" w:cs="Arial"/>
      <w:b/>
      <w:color w:val="000000"/>
      <w:sz w:val="20"/>
    </w:rPr>
  </w:style>
  <w:style w:type="character" w:customStyle="1" w:styleId="Heading3Char">
    <w:name w:val="Heading 3 Char"/>
    <w:basedOn w:val="DefaultParagraphFont"/>
    <w:link w:val="Heading3"/>
    <w:uiPriority w:val="9"/>
    <w:rsid w:val="0047552D"/>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4E1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6651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ts.ac.uk/students/health-and-safety-for-students/policies-and-procedures" TargetMode="External"/><Relationship Id="rId18" Type="http://schemas.openxmlformats.org/officeDocument/2006/relationships/hyperlink" Target="https://artslondon.sharepoint.com/:w:/r/sites/CanvasContent/_layouts/15/Doc.aspx?sourcedoc=%7BC8C52400-D422-4923-BB41-EA79F2AD54FE%7D&amp;file=Draft%20Privacy%20Notice%20Template%20v0.1.docx&amp;action=default&amp;mobileredirect=tru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rts.ac.uk/research/research-standards-and-ethics" TargetMode="External"/><Relationship Id="rId17" Type="http://schemas.openxmlformats.org/officeDocument/2006/relationships/hyperlink" Target="https://www.equalityhumanrights.com/en/equality-act/protected-characteristic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anvas.arts.ac.uk/sites/explore/SitePage/56175/information-governance-polic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arts.ac.uk/study-at-ual/academic-regulations/student-regulations/disciplinary-code-for-student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co.org.uk/for-organisations/guide-to-data-protection/guide-to-the-general-data-protection-regulation-gdpr/princi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ts.ac.uk/about-ual/public-information/equality-objectives-and-report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UnilyIsTemplate xmlns="96308c73-0f47-479a-94ca-23c59dc30276" xsi:nil="true"/>
    <_ip_UnifiedCompliancePolicyProperties xmlns="http://schemas.microsoft.com/sharepoint/v3" xsi:nil="true"/>
    <TaxCatchAll xmlns="96308c73-0f47-479a-94ca-23c59dc30276">
      <Value>33</Value>
      <Value>2</Value>
      <Value>21</Value>
      <Value>37</Value>
      <Value>36</Value>
      <Value>17</Value>
    </TaxCatchAll>
    <PublishingExpirationDate xmlns="http://schemas.microsoft.com/sharepoint/v3" xsi:nil="true"/>
    <PublishingStartDate xmlns="http://schemas.microsoft.com/sharepoint/v3" xsi:nil="true"/>
    <UnilyIsFeaturedDocument xmlns="96308c73-0f47-479a-94ca-23c59dc30276" xsi:nil="true"/>
    <ae124f0e8ce647568719f8bafd2c3577 xmlns="96308c73-0f47-479a-94ca-23c59dc30276">
      <Terms xmlns="http://schemas.microsoft.com/office/infopath/2007/PartnerControls">
        <TermInfo xmlns="http://schemas.microsoft.com/office/infopath/2007/PartnerControls">
          <TermName xmlns="http://schemas.microsoft.com/office/infopath/2007/PartnerControls">Learning</TermName>
          <TermId xmlns="http://schemas.microsoft.com/office/infopath/2007/PartnerControls">449fb685-6066-4a56-966a-8492f72a02ca</TermId>
        </TermInfo>
        <TermInfo xmlns="http://schemas.microsoft.com/office/infopath/2007/PartnerControls">
          <TermName xmlns="http://schemas.microsoft.com/office/infopath/2007/PartnerControls">Academics</TermName>
          <TermId xmlns="http://schemas.microsoft.com/office/infopath/2007/PartnerControls">9b943975-177e-463d-b9d1-cfb617dd4f33</TermId>
        </TermInfo>
        <TermInfo xmlns="http://schemas.microsoft.com/office/infopath/2007/PartnerControls">
          <TermName xmlns="http://schemas.microsoft.com/office/infopath/2007/PartnerControls">Governance</TermName>
          <TermId xmlns="http://schemas.microsoft.com/office/infopath/2007/PartnerControls">e57113c9-485b-450a-afe9-d828593ccceb</TermId>
        </TermInfo>
        <TermInfo xmlns="http://schemas.microsoft.com/office/infopath/2007/PartnerControls">
          <TermName xmlns="http://schemas.microsoft.com/office/infopath/2007/PartnerControls">Committees</TermName>
          <TermId xmlns="http://schemas.microsoft.com/office/infopath/2007/PartnerControls">5be65e19-4d60-4261-978c-9ed955a90e16</TermId>
        </TermInfo>
        <TermInfo xmlns="http://schemas.microsoft.com/office/infopath/2007/PartnerControls">
          <TermName xmlns="http://schemas.microsoft.com/office/infopath/2007/PartnerControls">Student</TermName>
          <TermId xmlns="http://schemas.microsoft.com/office/infopath/2007/PartnerControls">5eaf0515-3d0e-4244-b77c-c5730b571522</TermId>
        </TermInfo>
        <TermInfo xmlns="http://schemas.microsoft.com/office/infopath/2007/PartnerControls">
          <TermName xmlns="http://schemas.microsoft.com/office/infopath/2007/PartnerControls">Staff Development</TermName>
          <TermId xmlns="http://schemas.microsoft.com/office/infopath/2007/PartnerControls">a00f7d48-4b15-45fc-ac31-7f68890ddd44</TermId>
        </TermInfo>
      </Terms>
    </ae124f0e8ce647568719f8bafd2c3577>
    <TaxCatchAllLabel xmlns="96308c73-0f47-479a-94ca-23c59dc3027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01AF254D1F6546B368B9CC98E7A02C" ma:contentTypeVersion="24" ma:contentTypeDescription="Create a new document." ma:contentTypeScope="" ma:versionID="a5697ce0923707abe4c053ee42b17f60">
  <xsd:schema xmlns:xsd="http://www.w3.org/2001/XMLSchema" xmlns:xs="http://www.w3.org/2001/XMLSchema" xmlns:p="http://schemas.microsoft.com/office/2006/metadata/properties" xmlns:ns1="http://schemas.microsoft.com/sharepoint/v3" xmlns:ns2="96308c73-0f47-479a-94ca-23c59dc30276" xmlns:ns3="7b63c2a3-510e-46e8-8d15-47283a4cc845" targetNamespace="http://schemas.microsoft.com/office/2006/metadata/properties" ma:root="true" ma:fieldsID="ade6f095909b394ade865e95d80b9781" ns1:_="" ns2:_="" ns3:_="">
    <xsd:import namespace="http://schemas.microsoft.com/sharepoint/v3"/>
    <xsd:import namespace="96308c73-0f47-479a-94ca-23c59dc30276"/>
    <xsd:import namespace="7b63c2a3-510e-46e8-8d15-47283a4cc845"/>
    <xsd:element name="properties">
      <xsd:complexType>
        <xsd:sequence>
          <xsd:element name="documentManagement">
            <xsd:complexType>
              <xsd:all>
                <xsd:element ref="ns2:UnilyIsFeaturedDocument" minOccurs="0"/>
                <xsd:element ref="ns2:UnilyIsTemplate" minOccurs="0"/>
                <xsd:element ref="ns1:PublishingStartDate" minOccurs="0"/>
                <xsd:element ref="ns1:PublishingExpirationDate" minOccurs="0"/>
                <xsd:element ref="ns2:ae124f0e8ce647568719f8bafd2c3577"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EventHashCode" minOccurs="0"/>
                <xsd:element ref="ns3:MediaServiceGenerationTime" minOccurs="0"/>
                <xsd:element ref="ns3:MediaServiceOCR"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_ip_UnifiedCompliancePolicyProperties" ma:index="27" nillable="true" ma:displayName="Unified Compliance Policy Properties" ma:hidden="true" ma:internalName="_ip_UnifiedCompliancePolicyProperties" ma:readOnly="false">
      <xsd:simpleType>
        <xsd:restriction base="dms:Note"/>
      </xsd:simpleType>
    </xsd:element>
    <xsd:element name="_ip_UnifiedCompliancePolicyUIAction" ma:index="2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08c73-0f47-479a-94ca-23c59dc30276" elementFormDefault="qualified">
    <xsd:import namespace="http://schemas.microsoft.com/office/2006/documentManagement/types"/>
    <xsd:import namespace="http://schemas.microsoft.com/office/infopath/2007/PartnerControls"/>
    <xsd:element name="UnilyIsFeaturedDocument" ma:index="2" nillable="true" ma:displayName="Is Featured Document" ma:internalName="UnilyIsFeaturedDocument" ma:readOnly="false">
      <xsd:simpleType>
        <xsd:restriction base="dms:Boolean"/>
      </xsd:simpleType>
    </xsd:element>
    <xsd:element name="UnilyIsTemplate" ma:index="3" nillable="true" ma:displayName="Is Template" ma:internalName="UnilyIsTemplate" ma:readOnly="false">
      <xsd:simpleType>
        <xsd:restriction base="dms:Boolean"/>
      </xsd:simpleType>
    </xsd:element>
    <xsd:element name="ae124f0e8ce647568719f8bafd2c3577" ma:index="12" ma:taxonomy="true" ma:internalName="ae124f0e8ce647568719f8bafd2c3577" ma:taxonomyFieldName="UnilyDocumentCategory" ma:displayName="Document Category" ma:readOnly="false" ma:default="" ma:fieldId="{ae124f0e-8ce6-4756-8719-f8bafd2c3577}" ma:taxonomyMulti="true" ma:sspId="aa4177f9-52a5-4023-b952-3a64f72acbf1" ma:termSetId="fb0a5e49-f46b-4b18-ad2b-6d9c3bf57f56"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08d7579-9106-47cf-989f-aff3bec5858b}" ma:internalName="TaxCatchAll" ma:readOnly="false" ma:showField="CatchAllData" ma:web="96308c73-0f47-479a-94ca-23c59dc30276">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508d7579-9106-47cf-989f-aff3bec5858b}" ma:internalName="TaxCatchAllLabel" ma:readOnly="false" ma:showField="CatchAllDataLabel" ma:web="96308c73-0f47-479a-94ca-23c59dc3027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3c2a3-510e-46e8-8d15-47283a4cc845"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20" nillable="true" ma:displayName="MediaServiceAutoTags" ma:hidden="true" ma:internalName="MediaServiceAutoTags"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58044-A235-CB47-A381-B6EFD81F61F7}">
  <ds:schemaRefs>
    <ds:schemaRef ds:uri="http://schemas.openxmlformats.org/officeDocument/2006/bibliography"/>
  </ds:schemaRefs>
</ds:datastoreItem>
</file>

<file path=customXml/itemProps2.xml><?xml version="1.0" encoding="utf-8"?>
<ds:datastoreItem xmlns:ds="http://schemas.openxmlformats.org/officeDocument/2006/customXml" ds:itemID="{97C2FCCB-62AB-49EF-97F4-B866837EC9AC}">
  <ds:schemaRefs>
    <ds:schemaRef ds:uri="http://schemas.microsoft.com/sharepoint/v3/contenttype/forms"/>
  </ds:schemaRefs>
</ds:datastoreItem>
</file>

<file path=customXml/itemProps3.xml><?xml version="1.0" encoding="utf-8"?>
<ds:datastoreItem xmlns:ds="http://schemas.openxmlformats.org/officeDocument/2006/customXml" ds:itemID="{C3F35325-9506-4128-8254-C9A83ECF4CF6}">
  <ds:schemaRefs>
    <ds:schemaRef ds:uri="http://schemas.microsoft.com/office/2006/metadata/properties"/>
    <ds:schemaRef ds:uri="http://schemas.microsoft.com/office/infopath/2007/PartnerControls"/>
    <ds:schemaRef ds:uri="http://schemas.microsoft.com/sharepoint/v3"/>
    <ds:schemaRef ds:uri="96308c73-0f47-479a-94ca-23c59dc30276"/>
  </ds:schemaRefs>
</ds:datastoreItem>
</file>

<file path=customXml/itemProps4.xml><?xml version="1.0" encoding="utf-8"?>
<ds:datastoreItem xmlns:ds="http://schemas.openxmlformats.org/officeDocument/2006/customXml" ds:itemID="{B87D8DD3-83B0-4134-92E8-DD175C2D509A}"/>
</file>

<file path=docProps/app.xml><?xml version="1.0" encoding="utf-8"?>
<Properties xmlns="http://schemas.openxmlformats.org/officeDocument/2006/extended-properties" xmlns:vt="http://schemas.openxmlformats.org/officeDocument/2006/docPropsVTypes">
  <Template>Normal.dotm</Template>
  <TotalTime>4</TotalTime>
  <Pages>2</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UAL Code of Practice on Educational Ethics (Word 43KB)</dc:title>
  <dc:subject/>
  <dc:creator>scerfontyne</dc:creator>
  <cp:keywords/>
  <cp:lastModifiedBy>Katharine Dwyer</cp:lastModifiedBy>
  <cp:revision>3</cp:revision>
  <dcterms:created xsi:type="dcterms:W3CDTF">2022-05-13T08:16:00Z</dcterms:created>
  <dcterms:modified xsi:type="dcterms:W3CDTF">2022-05-13T13:35:00Z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0x0101002801AF254D1F6546B368B9CC98E7A02C</vt:lpwstr>
  </property>
  <property fmtid="{D5CDD505-2E9C-101B-9397-08002B2CF9AE}" pid="3" name="UnilyDocumentCategory">
    <vt:lpwstr>21;#Learning|449fb685-6066-4a56-966a-8492f72a02ca;#2;#Academics|9b943975-177e-463d-b9d1-cfb617dd4f33;#17;#Governance|e57113c9-485b-450a-afe9-d828593ccceb;#33;#Committees|5be65e19-4d60-4261-978c-9ed955a90e16;#36;#Student|5eaf0515-3d0e-4244-b77c-c5730b571522;#37;#Staff Development|a00f7d48-4b15-45fc-ac31-7f68890ddd44</vt:lpwstr>
  </property>
</Properties>
</file>